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C521" w14:textId="4A7DD041" w:rsidR="00963012" w:rsidRPr="003B290B" w:rsidRDefault="00167C3F" w:rsidP="00167C3F">
      <w:pPr>
        <w:jc w:val="center"/>
        <w:rPr>
          <w:b/>
          <w:bCs/>
          <w:sz w:val="32"/>
          <w:szCs w:val="32"/>
          <w:lang w:val="it-IT"/>
        </w:rPr>
      </w:pPr>
      <w:r w:rsidRPr="003B290B">
        <w:rPr>
          <w:b/>
          <w:bCs/>
          <w:sz w:val="32"/>
          <w:szCs w:val="32"/>
          <w:lang w:val="it-IT"/>
        </w:rPr>
        <w:t xml:space="preserve">Nota di Riunione </w:t>
      </w:r>
      <w:r w:rsidR="00A6526D">
        <w:rPr>
          <w:b/>
          <w:bCs/>
          <w:sz w:val="32"/>
          <w:szCs w:val="32"/>
          <w:lang w:val="it-IT"/>
        </w:rPr>
        <w:t>Gruppo</w:t>
      </w:r>
      <w:r w:rsidRPr="003B290B">
        <w:rPr>
          <w:b/>
          <w:bCs/>
          <w:sz w:val="32"/>
          <w:szCs w:val="32"/>
          <w:lang w:val="it-IT"/>
        </w:rPr>
        <w:t xml:space="preserve"> Referenti Strategici</w:t>
      </w:r>
      <w:r w:rsidR="003B290B">
        <w:rPr>
          <w:b/>
          <w:bCs/>
          <w:sz w:val="32"/>
          <w:szCs w:val="32"/>
          <w:lang w:val="it-IT"/>
        </w:rPr>
        <w:t xml:space="preserve"> </w:t>
      </w:r>
    </w:p>
    <w:p w14:paraId="6D86A25F" w14:textId="6110069A" w:rsidR="00167C3F" w:rsidRDefault="00167C3F" w:rsidP="00167C3F">
      <w:pPr>
        <w:jc w:val="center"/>
        <w:rPr>
          <w:b/>
          <w:bCs/>
          <w:sz w:val="28"/>
          <w:szCs w:val="28"/>
          <w:lang w:val="it-IT"/>
        </w:rPr>
      </w:pPr>
    </w:p>
    <w:p w14:paraId="3EDA37F5" w14:textId="75381F8C" w:rsidR="00167C3F" w:rsidRDefault="00167C3F" w:rsidP="00167C3F">
      <w:pPr>
        <w:jc w:val="both"/>
        <w:rPr>
          <w:sz w:val="28"/>
          <w:szCs w:val="28"/>
          <w:lang w:val="it-IT"/>
        </w:rPr>
      </w:pPr>
      <w:r>
        <w:rPr>
          <w:sz w:val="28"/>
          <w:szCs w:val="28"/>
          <w:lang w:val="it-IT"/>
        </w:rPr>
        <w:t xml:space="preserve">La riunione in oggetto ha avuto luogo presso il </w:t>
      </w:r>
      <w:r w:rsidR="008A4E4E">
        <w:rPr>
          <w:sz w:val="28"/>
          <w:szCs w:val="28"/>
          <w:lang w:val="it-IT"/>
        </w:rPr>
        <w:t>m</w:t>
      </w:r>
      <w:r>
        <w:rPr>
          <w:sz w:val="28"/>
          <w:szCs w:val="28"/>
          <w:lang w:val="it-IT"/>
        </w:rPr>
        <w:t xml:space="preserve">agazzino di Uboldo il </w:t>
      </w:r>
      <w:r w:rsidR="00E360CE">
        <w:rPr>
          <w:sz w:val="28"/>
          <w:szCs w:val="28"/>
          <w:lang w:val="it-IT"/>
        </w:rPr>
        <w:t>giorno 11</w:t>
      </w:r>
      <w:r>
        <w:rPr>
          <w:sz w:val="28"/>
          <w:szCs w:val="28"/>
          <w:lang w:val="it-IT"/>
        </w:rPr>
        <w:t>/0</w:t>
      </w:r>
      <w:r w:rsidR="00E360CE">
        <w:rPr>
          <w:sz w:val="28"/>
          <w:szCs w:val="28"/>
          <w:lang w:val="it-IT"/>
        </w:rPr>
        <w:t>5</w:t>
      </w:r>
      <w:r>
        <w:rPr>
          <w:sz w:val="28"/>
          <w:szCs w:val="28"/>
          <w:lang w:val="it-IT"/>
        </w:rPr>
        <w:t>/202</w:t>
      </w:r>
      <w:r w:rsidR="00E360CE">
        <w:rPr>
          <w:sz w:val="28"/>
          <w:szCs w:val="28"/>
          <w:lang w:val="it-IT"/>
        </w:rPr>
        <w:t>3</w:t>
      </w:r>
      <w:r>
        <w:rPr>
          <w:sz w:val="28"/>
          <w:szCs w:val="28"/>
          <w:lang w:val="it-IT"/>
        </w:rPr>
        <w:t>.</w:t>
      </w:r>
    </w:p>
    <w:p w14:paraId="1F15ED55" w14:textId="5684ACC9" w:rsidR="00167C3F" w:rsidRDefault="00167C3F" w:rsidP="00167C3F">
      <w:pPr>
        <w:jc w:val="both"/>
        <w:rPr>
          <w:sz w:val="28"/>
          <w:szCs w:val="28"/>
          <w:lang w:val="it-IT"/>
        </w:rPr>
      </w:pPr>
      <w:r>
        <w:rPr>
          <w:sz w:val="28"/>
          <w:szCs w:val="28"/>
          <w:lang w:val="it-IT"/>
        </w:rPr>
        <w:t>Avendo partecipato in rappresentanza de</w:t>
      </w:r>
      <w:r w:rsidR="00493922">
        <w:rPr>
          <w:sz w:val="28"/>
          <w:szCs w:val="28"/>
          <w:lang w:val="it-IT"/>
        </w:rPr>
        <w:t>l</w:t>
      </w:r>
      <w:r>
        <w:rPr>
          <w:sz w:val="28"/>
          <w:szCs w:val="28"/>
          <w:lang w:val="it-IT"/>
        </w:rPr>
        <w:t xml:space="preserve"> Gas di Sesto</w:t>
      </w:r>
      <w:r w:rsidR="00493922">
        <w:rPr>
          <w:sz w:val="28"/>
          <w:szCs w:val="28"/>
          <w:lang w:val="it-IT"/>
        </w:rPr>
        <w:t xml:space="preserve"> </w:t>
      </w:r>
      <w:r>
        <w:rPr>
          <w:sz w:val="28"/>
          <w:szCs w:val="28"/>
          <w:lang w:val="it-IT"/>
        </w:rPr>
        <w:t>riport</w:t>
      </w:r>
      <w:r w:rsidR="00D63901">
        <w:rPr>
          <w:sz w:val="28"/>
          <w:szCs w:val="28"/>
          <w:lang w:val="it-IT"/>
        </w:rPr>
        <w:t>iamo</w:t>
      </w:r>
      <w:r>
        <w:rPr>
          <w:sz w:val="28"/>
          <w:szCs w:val="28"/>
          <w:lang w:val="it-IT"/>
        </w:rPr>
        <w:t xml:space="preserve"> brevemente quanto discusso durante l’incontro:</w:t>
      </w:r>
    </w:p>
    <w:p w14:paraId="5C45FD35" w14:textId="040FBBBD" w:rsidR="00167C3F" w:rsidRDefault="00167C3F" w:rsidP="00167C3F">
      <w:pPr>
        <w:jc w:val="both"/>
        <w:rPr>
          <w:sz w:val="28"/>
          <w:szCs w:val="28"/>
          <w:lang w:val="it-IT"/>
        </w:rPr>
      </w:pPr>
    </w:p>
    <w:p w14:paraId="6AA20132" w14:textId="0135F7AF" w:rsidR="00167C3F" w:rsidRDefault="00167C3F" w:rsidP="00167C3F">
      <w:pPr>
        <w:jc w:val="both"/>
        <w:rPr>
          <w:sz w:val="28"/>
          <w:szCs w:val="28"/>
          <w:lang w:val="it-IT"/>
        </w:rPr>
      </w:pPr>
      <w:r>
        <w:rPr>
          <w:sz w:val="28"/>
          <w:szCs w:val="28"/>
          <w:lang w:val="it-IT"/>
        </w:rPr>
        <w:t>OGD</w:t>
      </w:r>
    </w:p>
    <w:p w14:paraId="2A50235F" w14:textId="3F3B5645" w:rsidR="00E360CE" w:rsidRPr="00E360CE" w:rsidRDefault="00E360CE" w:rsidP="00E360CE">
      <w:pPr>
        <w:pStyle w:val="Paragrafoelenco"/>
        <w:numPr>
          <w:ilvl w:val="0"/>
          <w:numId w:val="10"/>
        </w:numPr>
        <w:spacing w:after="0" w:line="240" w:lineRule="auto"/>
        <w:jc w:val="both"/>
        <w:rPr>
          <w:sz w:val="28"/>
          <w:szCs w:val="28"/>
          <w:lang w:val="it-IT"/>
        </w:rPr>
      </w:pPr>
      <w:r w:rsidRPr="00E360CE">
        <w:rPr>
          <w:sz w:val="28"/>
          <w:szCs w:val="28"/>
          <w:lang w:val="it-IT"/>
        </w:rPr>
        <w:t>Presentazione del bilancio consuntivo al 31 dicembre 2022, inclusi ristorni ai soci</w:t>
      </w:r>
    </w:p>
    <w:p w14:paraId="5F69B359" w14:textId="77777777" w:rsidR="00E360CE" w:rsidRPr="00E360CE" w:rsidRDefault="00E360CE" w:rsidP="00E360CE">
      <w:pPr>
        <w:spacing w:after="0" w:line="240" w:lineRule="auto"/>
        <w:jc w:val="both"/>
        <w:rPr>
          <w:sz w:val="28"/>
          <w:szCs w:val="28"/>
          <w:lang w:val="it-IT"/>
        </w:rPr>
      </w:pPr>
    </w:p>
    <w:p w14:paraId="7512543E" w14:textId="0666CE30" w:rsidR="00E360CE" w:rsidRPr="00E360CE" w:rsidRDefault="00E360CE" w:rsidP="00E360CE">
      <w:pPr>
        <w:pStyle w:val="Paragrafoelenco"/>
        <w:numPr>
          <w:ilvl w:val="0"/>
          <w:numId w:val="10"/>
        </w:numPr>
        <w:spacing w:after="0" w:line="240" w:lineRule="auto"/>
        <w:jc w:val="both"/>
        <w:rPr>
          <w:sz w:val="28"/>
          <w:szCs w:val="28"/>
          <w:lang w:val="it-IT"/>
        </w:rPr>
      </w:pPr>
      <w:r w:rsidRPr="00E360CE">
        <w:rPr>
          <w:sz w:val="28"/>
          <w:szCs w:val="28"/>
          <w:lang w:val="it-IT"/>
        </w:rPr>
        <w:t>Presentazione del bilancio preventivo della cooperativa per l’anno 2023</w:t>
      </w:r>
    </w:p>
    <w:p w14:paraId="5B36B27A" w14:textId="77777777" w:rsidR="00E360CE" w:rsidRPr="00E360CE" w:rsidRDefault="00E360CE" w:rsidP="00E360CE">
      <w:pPr>
        <w:spacing w:after="0" w:line="240" w:lineRule="auto"/>
        <w:jc w:val="both"/>
        <w:rPr>
          <w:sz w:val="28"/>
          <w:szCs w:val="28"/>
          <w:lang w:val="it-IT"/>
        </w:rPr>
      </w:pPr>
    </w:p>
    <w:p w14:paraId="5C69D825" w14:textId="2C907AB5" w:rsidR="00E360CE" w:rsidRPr="00E360CE" w:rsidRDefault="00E360CE" w:rsidP="00E360CE">
      <w:pPr>
        <w:pStyle w:val="Paragrafoelenco"/>
        <w:numPr>
          <w:ilvl w:val="0"/>
          <w:numId w:val="10"/>
        </w:numPr>
        <w:spacing w:after="0" w:line="240" w:lineRule="auto"/>
        <w:jc w:val="both"/>
        <w:rPr>
          <w:sz w:val="28"/>
          <w:szCs w:val="28"/>
          <w:lang w:val="it-IT"/>
        </w:rPr>
      </w:pPr>
      <w:r w:rsidRPr="00E360CE">
        <w:rPr>
          <w:sz w:val="28"/>
          <w:szCs w:val="28"/>
          <w:lang w:val="it-IT"/>
        </w:rPr>
        <w:t>Magazzino piccolo</w:t>
      </w:r>
    </w:p>
    <w:p w14:paraId="6395FDDF" w14:textId="77777777" w:rsidR="00E360CE" w:rsidRPr="00E360CE" w:rsidRDefault="00E360CE" w:rsidP="00E360CE">
      <w:pPr>
        <w:spacing w:after="0" w:line="240" w:lineRule="auto"/>
        <w:jc w:val="both"/>
        <w:rPr>
          <w:sz w:val="28"/>
          <w:szCs w:val="28"/>
          <w:lang w:val="it-IT"/>
        </w:rPr>
      </w:pPr>
    </w:p>
    <w:p w14:paraId="0C394C93" w14:textId="27D561E3" w:rsidR="00E360CE" w:rsidRPr="00E360CE" w:rsidRDefault="00E360CE" w:rsidP="00E360CE">
      <w:pPr>
        <w:pStyle w:val="Paragrafoelenco"/>
        <w:numPr>
          <w:ilvl w:val="0"/>
          <w:numId w:val="10"/>
        </w:numPr>
        <w:spacing w:after="0" w:line="240" w:lineRule="auto"/>
        <w:jc w:val="both"/>
        <w:rPr>
          <w:sz w:val="28"/>
          <w:szCs w:val="28"/>
          <w:lang w:val="it-IT"/>
        </w:rPr>
      </w:pPr>
      <w:r w:rsidRPr="00E360CE">
        <w:rPr>
          <w:sz w:val="28"/>
          <w:szCs w:val="28"/>
          <w:lang w:val="it-IT"/>
        </w:rPr>
        <w:t xml:space="preserve">Aggiornamento sulla </w:t>
      </w:r>
      <w:proofErr w:type="gramStart"/>
      <w:r w:rsidRPr="00E360CE">
        <w:rPr>
          <w:sz w:val="28"/>
          <w:szCs w:val="28"/>
          <w:lang w:val="it-IT"/>
        </w:rPr>
        <w:t>politica  dei</w:t>
      </w:r>
      <w:proofErr w:type="gramEnd"/>
      <w:r w:rsidRPr="00E360CE">
        <w:rPr>
          <w:sz w:val="28"/>
          <w:szCs w:val="28"/>
          <w:lang w:val="it-IT"/>
        </w:rPr>
        <w:t xml:space="preserve"> prezzi</w:t>
      </w:r>
    </w:p>
    <w:p w14:paraId="0D3B60D9" w14:textId="77777777" w:rsidR="00E360CE" w:rsidRPr="00E360CE" w:rsidRDefault="00E360CE" w:rsidP="00E360CE">
      <w:pPr>
        <w:spacing w:after="0" w:line="240" w:lineRule="auto"/>
        <w:jc w:val="both"/>
        <w:rPr>
          <w:sz w:val="28"/>
          <w:szCs w:val="28"/>
          <w:lang w:val="it-IT"/>
        </w:rPr>
      </w:pPr>
    </w:p>
    <w:p w14:paraId="39FF1636" w14:textId="296E3347" w:rsidR="00E360CE" w:rsidRPr="00E360CE" w:rsidRDefault="00E360CE" w:rsidP="00E360CE">
      <w:pPr>
        <w:pStyle w:val="Paragrafoelenco"/>
        <w:numPr>
          <w:ilvl w:val="0"/>
          <w:numId w:val="10"/>
        </w:numPr>
        <w:spacing w:after="0" w:line="240" w:lineRule="auto"/>
        <w:jc w:val="both"/>
        <w:rPr>
          <w:sz w:val="28"/>
          <w:szCs w:val="28"/>
          <w:lang w:val="it-IT"/>
        </w:rPr>
      </w:pPr>
      <w:r w:rsidRPr="00E360CE">
        <w:rPr>
          <w:sz w:val="28"/>
          <w:szCs w:val="28"/>
          <w:lang w:val="it-IT"/>
        </w:rPr>
        <w:t>Fotovoltaico</w:t>
      </w:r>
    </w:p>
    <w:p w14:paraId="0A03E3FF" w14:textId="77777777" w:rsidR="00E360CE" w:rsidRPr="00E360CE" w:rsidRDefault="00E360CE" w:rsidP="00E360CE">
      <w:pPr>
        <w:spacing w:after="0" w:line="240" w:lineRule="auto"/>
        <w:jc w:val="both"/>
        <w:rPr>
          <w:sz w:val="28"/>
          <w:szCs w:val="28"/>
          <w:lang w:val="it-IT"/>
        </w:rPr>
      </w:pPr>
    </w:p>
    <w:p w14:paraId="666F90E8" w14:textId="5AD1F4EC" w:rsidR="00167C3F" w:rsidRDefault="00E360CE" w:rsidP="00E360CE">
      <w:pPr>
        <w:pStyle w:val="Paragrafoelenco"/>
        <w:numPr>
          <w:ilvl w:val="0"/>
          <w:numId w:val="10"/>
        </w:numPr>
        <w:spacing w:after="0" w:line="240" w:lineRule="auto"/>
        <w:jc w:val="both"/>
        <w:rPr>
          <w:sz w:val="28"/>
          <w:szCs w:val="28"/>
          <w:lang w:val="it-IT"/>
        </w:rPr>
      </w:pPr>
      <w:r w:rsidRPr="00E360CE">
        <w:rPr>
          <w:sz w:val="28"/>
          <w:szCs w:val="28"/>
          <w:lang w:val="it-IT"/>
        </w:rPr>
        <w:t>Regolamento tavoli: proposta di laboratorio</w:t>
      </w:r>
    </w:p>
    <w:p w14:paraId="317B1D78" w14:textId="77777777" w:rsidR="00E360CE" w:rsidRPr="00E360CE" w:rsidRDefault="00E360CE" w:rsidP="00E360CE">
      <w:pPr>
        <w:pStyle w:val="Paragrafoelenco"/>
        <w:rPr>
          <w:sz w:val="28"/>
          <w:szCs w:val="28"/>
          <w:lang w:val="it-IT"/>
        </w:rPr>
      </w:pPr>
    </w:p>
    <w:p w14:paraId="479EC868" w14:textId="77777777" w:rsidR="00E360CE" w:rsidRPr="00E360CE" w:rsidRDefault="00E360CE" w:rsidP="00E360CE">
      <w:pPr>
        <w:spacing w:after="0" w:line="240" w:lineRule="auto"/>
        <w:jc w:val="both"/>
        <w:rPr>
          <w:sz w:val="28"/>
          <w:szCs w:val="28"/>
          <w:lang w:val="it-IT"/>
        </w:rPr>
      </w:pPr>
    </w:p>
    <w:p w14:paraId="4FB9D4D1" w14:textId="7749D774" w:rsidR="004F0087" w:rsidRDefault="00167C3F" w:rsidP="00167C3F">
      <w:pPr>
        <w:jc w:val="both"/>
        <w:rPr>
          <w:sz w:val="28"/>
          <w:szCs w:val="28"/>
          <w:lang w:val="it-IT"/>
        </w:rPr>
      </w:pPr>
      <w:r>
        <w:rPr>
          <w:sz w:val="28"/>
          <w:szCs w:val="28"/>
          <w:lang w:val="it-IT"/>
        </w:rPr>
        <w:t>Punto 1)</w:t>
      </w:r>
      <w:r w:rsidR="004F0087">
        <w:rPr>
          <w:sz w:val="28"/>
          <w:szCs w:val="28"/>
          <w:lang w:val="it-IT"/>
        </w:rPr>
        <w:t xml:space="preserve"> </w:t>
      </w:r>
      <w:r w:rsidR="004F0087" w:rsidRPr="009F2A2F">
        <w:rPr>
          <w:b/>
          <w:bCs/>
          <w:sz w:val="28"/>
          <w:szCs w:val="28"/>
          <w:lang w:val="it-IT"/>
        </w:rPr>
        <w:t>Presentazione del bilancio consuntivo al 31 dicembre 2022</w:t>
      </w:r>
    </w:p>
    <w:p w14:paraId="67D397EA" w14:textId="7F16AB61" w:rsidR="004F0087" w:rsidRDefault="004F0087" w:rsidP="00167C3F">
      <w:pPr>
        <w:jc w:val="both"/>
        <w:rPr>
          <w:sz w:val="28"/>
          <w:szCs w:val="28"/>
          <w:lang w:val="it-IT"/>
        </w:rPr>
      </w:pPr>
      <w:r>
        <w:rPr>
          <w:sz w:val="28"/>
          <w:szCs w:val="28"/>
          <w:lang w:val="it-IT"/>
        </w:rPr>
        <w:t>Da una veloce analisi dei dati di bilancio si può notare che:</w:t>
      </w:r>
    </w:p>
    <w:p w14:paraId="0676E7C2" w14:textId="40191995" w:rsidR="00B96377" w:rsidRDefault="004F0087" w:rsidP="009E0CF6">
      <w:pPr>
        <w:pStyle w:val="Paragrafoelenco"/>
        <w:numPr>
          <w:ilvl w:val="0"/>
          <w:numId w:val="12"/>
        </w:numPr>
        <w:jc w:val="both"/>
        <w:rPr>
          <w:sz w:val="28"/>
          <w:szCs w:val="28"/>
          <w:lang w:val="it-IT"/>
        </w:rPr>
      </w:pPr>
      <w:r w:rsidRPr="00B96377">
        <w:rPr>
          <w:sz w:val="28"/>
          <w:szCs w:val="28"/>
          <w:lang w:val="it-IT"/>
        </w:rPr>
        <w:t xml:space="preserve">i Ricavi delle Vendite sono stati 1.481 </w:t>
      </w:r>
      <w:proofErr w:type="spellStart"/>
      <w:r w:rsidRPr="00B96377">
        <w:rPr>
          <w:sz w:val="28"/>
          <w:szCs w:val="28"/>
          <w:lang w:val="it-IT"/>
        </w:rPr>
        <w:t>Keuro</w:t>
      </w:r>
      <w:proofErr w:type="spellEnd"/>
      <w:r w:rsidR="0080351A">
        <w:rPr>
          <w:sz w:val="28"/>
          <w:szCs w:val="28"/>
          <w:lang w:val="it-IT"/>
        </w:rPr>
        <w:t>,</w:t>
      </w:r>
      <w:r w:rsidRPr="00B96377">
        <w:rPr>
          <w:sz w:val="28"/>
          <w:szCs w:val="28"/>
          <w:lang w:val="it-IT"/>
        </w:rPr>
        <w:t xml:space="preserve"> -9% rispetto al 2021 (1.625 </w:t>
      </w:r>
      <w:proofErr w:type="spellStart"/>
      <w:r w:rsidRPr="00B96377">
        <w:rPr>
          <w:sz w:val="28"/>
          <w:szCs w:val="28"/>
          <w:lang w:val="it-IT"/>
        </w:rPr>
        <w:t>Keuro</w:t>
      </w:r>
      <w:proofErr w:type="spellEnd"/>
      <w:r w:rsidRPr="00B96377">
        <w:rPr>
          <w:sz w:val="28"/>
          <w:szCs w:val="28"/>
          <w:lang w:val="it-IT"/>
        </w:rPr>
        <w:t>)</w:t>
      </w:r>
    </w:p>
    <w:p w14:paraId="26C46DC6" w14:textId="42FD3213" w:rsidR="004F0087" w:rsidRDefault="004F0087" w:rsidP="009E0CF6">
      <w:pPr>
        <w:pStyle w:val="Paragrafoelenco"/>
        <w:numPr>
          <w:ilvl w:val="0"/>
          <w:numId w:val="12"/>
        </w:numPr>
        <w:jc w:val="both"/>
        <w:rPr>
          <w:sz w:val="28"/>
          <w:szCs w:val="28"/>
          <w:lang w:val="it-IT"/>
        </w:rPr>
      </w:pPr>
      <w:r w:rsidRPr="00B96377">
        <w:rPr>
          <w:sz w:val="28"/>
          <w:szCs w:val="28"/>
          <w:lang w:val="it-IT"/>
        </w:rPr>
        <w:t>l’efficienza (ossia</w:t>
      </w:r>
      <w:r w:rsidR="00B96377" w:rsidRPr="00B96377">
        <w:rPr>
          <w:sz w:val="28"/>
          <w:szCs w:val="28"/>
          <w:lang w:val="it-IT"/>
        </w:rPr>
        <w:t xml:space="preserve"> spese di acquisto/fatturato) è rimasta costante attorno all’ 83%</w:t>
      </w:r>
      <w:r w:rsidRPr="00B96377">
        <w:rPr>
          <w:sz w:val="28"/>
          <w:szCs w:val="28"/>
          <w:lang w:val="it-IT"/>
        </w:rPr>
        <w:t xml:space="preserve"> </w:t>
      </w:r>
    </w:p>
    <w:p w14:paraId="6450F1FB" w14:textId="0DC88F4C" w:rsidR="00B96377" w:rsidRDefault="00B96377" w:rsidP="009E0CF6">
      <w:pPr>
        <w:pStyle w:val="Paragrafoelenco"/>
        <w:numPr>
          <w:ilvl w:val="0"/>
          <w:numId w:val="12"/>
        </w:numPr>
        <w:jc w:val="both"/>
        <w:rPr>
          <w:sz w:val="28"/>
          <w:szCs w:val="28"/>
          <w:lang w:val="it-IT"/>
        </w:rPr>
      </w:pPr>
      <w:r>
        <w:rPr>
          <w:sz w:val="28"/>
          <w:szCs w:val="28"/>
          <w:lang w:val="it-IT"/>
        </w:rPr>
        <w:t>le spese di trasporto sono diminuite del -6%, nonostante gli aumenti del carburante per il minor volume di merce trasportato e per l’efficienza fatta</w:t>
      </w:r>
    </w:p>
    <w:p w14:paraId="1E3F7D65" w14:textId="60CCF934" w:rsidR="00B96377" w:rsidRDefault="00B96377" w:rsidP="009E0CF6">
      <w:pPr>
        <w:pStyle w:val="Paragrafoelenco"/>
        <w:numPr>
          <w:ilvl w:val="0"/>
          <w:numId w:val="12"/>
        </w:numPr>
        <w:jc w:val="both"/>
        <w:rPr>
          <w:sz w:val="28"/>
          <w:szCs w:val="28"/>
          <w:lang w:val="it-IT"/>
        </w:rPr>
      </w:pPr>
      <w:r>
        <w:rPr>
          <w:sz w:val="28"/>
          <w:szCs w:val="28"/>
          <w:lang w:val="it-IT"/>
        </w:rPr>
        <w:t>il costo del personale non ha subito importanti variazioni (ridotte le prestazioni occasionali)</w:t>
      </w:r>
    </w:p>
    <w:p w14:paraId="61AD1195" w14:textId="75351977" w:rsidR="00145C80" w:rsidRDefault="00145C80" w:rsidP="009E0CF6">
      <w:pPr>
        <w:pStyle w:val="Paragrafoelenco"/>
        <w:numPr>
          <w:ilvl w:val="0"/>
          <w:numId w:val="12"/>
        </w:numPr>
        <w:jc w:val="both"/>
        <w:rPr>
          <w:sz w:val="28"/>
          <w:szCs w:val="28"/>
          <w:lang w:val="it-IT"/>
        </w:rPr>
      </w:pPr>
      <w:r>
        <w:rPr>
          <w:sz w:val="28"/>
          <w:szCs w:val="28"/>
          <w:lang w:val="it-IT"/>
        </w:rPr>
        <w:lastRenderedPageBreak/>
        <w:t>l’affitto è invariato (l’impatto dell’aumento si avrà nel 2023)</w:t>
      </w:r>
    </w:p>
    <w:p w14:paraId="1FCA5554" w14:textId="1DF733FC" w:rsidR="00B96377" w:rsidRDefault="00145C80" w:rsidP="009E0CF6">
      <w:pPr>
        <w:pStyle w:val="Paragrafoelenco"/>
        <w:numPr>
          <w:ilvl w:val="0"/>
          <w:numId w:val="12"/>
        </w:numPr>
        <w:jc w:val="both"/>
        <w:rPr>
          <w:sz w:val="28"/>
          <w:szCs w:val="28"/>
          <w:lang w:val="it-IT"/>
        </w:rPr>
      </w:pPr>
      <w:r>
        <w:rPr>
          <w:sz w:val="28"/>
          <w:szCs w:val="28"/>
          <w:lang w:val="it-IT"/>
        </w:rPr>
        <w:t>i ristorni sono stati ridotti</w:t>
      </w:r>
      <w:r w:rsidR="00E46E36">
        <w:rPr>
          <w:sz w:val="28"/>
          <w:szCs w:val="28"/>
          <w:lang w:val="it-IT"/>
        </w:rPr>
        <w:t xml:space="preserve"> (questo perché la politica di </w:t>
      </w:r>
      <w:proofErr w:type="spellStart"/>
      <w:r w:rsidR="00E46E36">
        <w:rPr>
          <w:sz w:val="28"/>
          <w:szCs w:val="28"/>
          <w:lang w:val="it-IT"/>
        </w:rPr>
        <w:t>Aequos</w:t>
      </w:r>
      <w:proofErr w:type="spellEnd"/>
      <w:r w:rsidR="00E46E36">
        <w:rPr>
          <w:sz w:val="28"/>
          <w:szCs w:val="28"/>
          <w:lang w:val="it-IT"/>
        </w:rPr>
        <w:t xml:space="preserve"> è stata quella di assorbile le variazioni di prezzo chieste dai produttori ed i vari aumenti senza ribaltarne l’effetto sui Gas)</w:t>
      </w:r>
    </w:p>
    <w:p w14:paraId="5924D3F6" w14:textId="2F920FA2" w:rsidR="00E46E36" w:rsidRDefault="00E46E36" w:rsidP="009F2A2F">
      <w:pPr>
        <w:jc w:val="both"/>
        <w:rPr>
          <w:sz w:val="28"/>
          <w:szCs w:val="28"/>
          <w:lang w:val="it-IT"/>
        </w:rPr>
      </w:pPr>
      <w:r>
        <w:rPr>
          <w:sz w:val="28"/>
          <w:szCs w:val="28"/>
          <w:lang w:val="it-IT"/>
        </w:rPr>
        <w:t>P</w:t>
      </w:r>
      <w:r w:rsidRPr="00E46E36">
        <w:rPr>
          <w:sz w:val="28"/>
          <w:szCs w:val="28"/>
          <w:lang w:val="it-IT"/>
        </w:rPr>
        <w:t xml:space="preserve">er quanto riguarda il Trend </w:t>
      </w:r>
      <w:r>
        <w:rPr>
          <w:sz w:val="28"/>
          <w:szCs w:val="28"/>
          <w:lang w:val="it-IT"/>
        </w:rPr>
        <w:t xml:space="preserve">è stato evidenziato che il fatturato globale per singolo Gas è mediamente ancora superiore a quello del 2019 (periodo </w:t>
      </w:r>
      <w:proofErr w:type="spellStart"/>
      <w:r>
        <w:rPr>
          <w:sz w:val="28"/>
          <w:szCs w:val="28"/>
          <w:lang w:val="it-IT"/>
        </w:rPr>
        <w:t>pre</w:t>
      </w:r>
      <w:proofErr w:type="spellEnd"/>
      <w:r>
        <w:rPr>
          <w:sz w:val="28"/>
          <w:szCs w:val="28"/>
          <w:lang w:val="it-IT"/>
        </w:rPr>
        <w:t>-pandemia) e che la fase discendente si sta normalizzando. Lo stesso discorso vale per le quantità di frutta e verdura ordinate, in calo ma in via di normalizzazione (con alcuni gas che ordinano meno ed altri più del periodo 201</w:t>
      </w:r>
      <w:r w:rsidR="0080351A">
        <w:rPr>
          <w:sz w:val="28"/>
          <w:szCs w:val="28"/>
          <w:lang w:val="it-IT"/>
        </w:rPr>
        <w:t>6</w:t>
      </w:r>
      <w:r>
        <w:rPr>
          <w:sz w:val="28"/>
          <w:szCs w:val="28"/>
          <w:lang w:val="it-IT"/>
        </w:rPr>
        <w:t>-2019)</w:t>
      </w:r>
    </w:p>
    <w:p w14:paraId="24CB93CB" w14:textId="77777777" w:rsidR="009F2A2F" w:rsidRDefault="009F2A2F" w:rsidP="009F2A2F">
      <w:pPr>
        <w:jc w:val="both"/>
        <w:rPr>
          <w:sz w:val="28"/>
          <w:szCs w:val="28"/>
          <w:lang w:val="it-IT"/>
        </w:rPr>
      </w:pPr>
    </w:p>
    <w:p w14:paraId="5BE620F2" w14:textId="0D487819" w:rsidR="009F2A2F" w:rsidRPr="009F2A2F" w:rsidRDefault="009F2A2F" w:rsidP="009F2A2F">
      <w:pPr>
        <w:spacing w:after="0" w:line="240" w:lineRule="auto"/>
        <w:jc w:val="both"/>
        <w:rPr>
          <w:sz w:val="28"/>
          <w:szCs w:val="28"/>
          <w:lang w:val="it-IT"/>
        </w:rPr>
      </w:pPr>
      <w:r w:rsidRPr="009F2A2F">
        <w:rPr>
          <w:sz w:val="28"/>
          <w:szCs w:val="28"/>
          <w:lang w:val="it-IT"/>
        </w:rPr>
        <w:t xml:space="preserve">Punto 2) </w:t>
      </w:r>
      <w:r w:rsidRPr="00B41C1F">
        <w:rPr>
          <w:b/>
          <w:bCs/>
          <w:sz w:val="28"/>
          <w:szCs w:val="28"/>
          <w:lang w:val="it-IT"/>
        </w:rPr>
        <w:t>Presentazione del bilancio preventivo della cooperativa per l’anno 2023</w:t>
      </w:r>
    </w:p>
    <w:p w14:paraId="40E17A66" w14:textId="268ADD3A" w:rsidR="009F2A2F" w:rsidRDefault="009F2A2F" w:rsidP="009F2A2F">
      <w:pPr>
        <w:jc w:val="both"/>
        <w:rPr>
          <w:sz w:val="28"/>
          <w:szCs w:val="28"/>
          <w:lang w:val="it-IT"/>
        </w:rPr>
      </w:pPr>
    </w:p>
    <w:p w14:paraId="5701A792" w14:textId="116E7F77" w:rsidR="00B41C1F" w:rsidRDefault="00285A6E" w:rsidP="009F2A2F">
      <w:pPr>
        <w:jc w:val="both"/>
        <w:rPr>
          <w:sz w:val="28"/>
          <w:szCs w:val="28"/>
          <w:lang w:val="it-IT"/>
        </w:rPr>
      </w:pPr>
      <w:r>
        <w:rPr>
          <w:sz w:val="28"/>
          <w:szCs w:val="28"/>
          <w:lang w:val="it-IT"/>
        </w:rPr>
        <w:t>Si precisa che il bilancio preventivo non vuole essere un obiettivo ma è comunque una proiezione conservativa</w:t>
      </w:r>
      <w:r w:rsidR="00C86C7D">
        <w:rPr>
          <w:sz w:val="28"/>
          <w:szCs w:val="28"/>
          <w:lang w:val="it-IT"/>
        </w:rPr>
        <w:t>,</w:t>
      </w:r>
      <w:r>
        <w:rPr>
          <w:sz w:val="28"/>
          <w:szCs w:val="28"/>
          <w:lang w:val="it-IT"/>
        </w:rPr>
        <w:t xml:space="preserve"> </w:t>
      </w:r>
      <w:r w:rsidR="00C86C7D">
        <w:rPr>
          <w:sz w:val="28"/>
          <w:szCs w:val="28"/>
          <w:lang w:val="it-IT"/>
        </w:rPr>
        <w:t>che potrebbe quindi migliorare e che porta comunque un utile</w:t>
      </w:r>
      <w:r w:rsidR="0080351A">
        <w:rPr>
          <w:sz w:val="28"/>
          <w:szCs w:val="28"/>
          <w:lang w:val="it-IT"/>
        </w:rPr>
        <w:t>.</w:t>
      </w:r>
    </w:p>
    <w:p w14:paraId="263A8515" w14:textId="6B2967C7" w:rsidR="00C86C7D" w:rsidRDefault="00C86C7D" w:rsidP="00C86C7D">
      <w:pPr>
        <w:pStyle w:val="Paragrafoelenco"/>
        <w:numPr>
          <w:ilvl w:val="0"/>
          <w:numId w:val="14"/>
        </w:numPr>
        <w:jc w:val="both"/>
        <w:rPr>
          <w:sz w:val="28"/>
          <w:szCs w:val="28"/>
          <w:lang w:val="it-IT"/>
        </w:rPr>
      </w:pPr>
      <w:r>
        <w:rPr>
          <w:sz w:val="28"/>
          <w:szCs w:val="28"/>
          <w:lang w:val="it-IT"/>
        </w:rPr>
        <w:t xml:space="preserve">Ricavi dalle Vendite 1.400 </w:t>
      </w:r>
      <w:proofErr w:type="spellStart"/>
      <w:r>
        <w:rPr>
          <w:sz w:val="28"/>
          <w:szCs w:val="28"/>
          <w:lang w:val="it-IT"/>
        </w:rPr>
        <w:t>Keuro</w:t>
      </w:r>
      <w:proofErr w:type="spellEnd"/>
      <w:r>
        <w:rPr>
          <w:sz w:val="28"/>
          <w:szCs w:val="28"/>
          <w:lang w:val="it-IT"/>
        </w:rPr>
        <w:t xml:space="preserve"> (-5,5% rispetto al 2022)</w:t>
      </w:r>
    </w:p>
    <w:p w14:paraId="0661C876" w14:textId="77777777" w:rsidR="00C86C7D" w:rsidRDefault="00C86C7D" w:rsidP="00C86C7D">
      <w:pPr>
        <w:pStyle w:val="Paragrafoelenco"/>
        <w:numPr>
          <w:ilvl w:val="0"/>
          <w:numId w:val="14"/>
        </w:numPr>
        <w:jc w:val="both"/>
        <w:rPr>
          <w:sz w:val="28"/>
          <w:szCs w:val="28"/>
          <w:lang w:val="it-IT"/>
        </w:rPr>
      </w:pPr>
      <w:r>
        <w:rPr>
          <w:sz w:val="28"/>
          <w:szCs w:val="28"/>
          <w:lang w:val="it-IT"/>
        </w:rPr>
        <w:t xml:space="preserve">Costo del Personale      60 </w:t>
      </w:r>
      <w:proofErr w:type="spellStart"/>
      <w:r>
        <w:rPr>
          <w:sz w:val="28"/>
          <w:szCs w:val="28"/>
          <w:lang w:val="it-IT"/>
        </w:rPr>
        <w:t>Keuro</w:t>
      </w:r>
      <w:proofErr w:type="spellEnd"/>
      <w:r>
        <w:rPr>
          <w:sz w:val="28"/>
          <w:szCs w:val="28"/>
          <w:lang w:val="it-IT"/>
        </w:rPr>
        <w:t xml:space="preserve"> (-</w:t>
      </w:r>
      <w:r>
        <w:rPr>
          <w:sz w:val="28"/>
          <w:szCs w:val="28"/>
          <w:lang w:val="it-IT"/>
        </w:rPr>
        <w:t>4</w:t>
      </w:r>
      <w:r>
        <w:rPr>
          <w:sz w:val="28"/>
          <w:szCs w:val="28"/>
          <w:lang w:val="it-IT"/>
        </w:rPr>
        <w:t>,5% rispetto al 2022</w:t>
      </w:r>
      <w:r>
        <w:rPr>
          <w:sz w:val="28"/>
          <w:szCs w:val="28"/>
          <w:lang w:val="it-IT"/>
        </w:rPr>
        <w:t xml:space="preserve"> – viene escluso il ricorso </w:t>
      </w:r>
    </w:p>
    <w:p w14:paraId="3D8259F5" w14:textId="14DE08CD" w:rsidR="00C86C7D" w:rsidRDefault="00C86C7D" w:rsidP="00C86C7D">
      <w:pPr>
        <w:pStyle w:val="Paragrafoelenco"/>
        <w:jc w:val="both"/>
        <w:rPr>
          <w:sz w:val="28"/>
          <w:szCs w:val="28"/>
          <w:lang w:val="it-IT"/>
        </w:rPr>
      </w:pPr>
      <w:r>
        <w:rPr>
          <w:sz w:val="28"/>
          <w:szCs w:val="28"/>
          <w:lang w:val="it-IT"/>
        </w:rPr>
        <w:t xml:space="preserve">                                                           a prestazioni occasionali)</w:t>
      </w:r>
    </w:p>
    <w:p w14:paraId="61980C31" w14:textId="7D476998" w:rsidR="00C86C7D" w:rsidRDefault="00C86C7D" w:rsidP="00C86C7D">
      <w:pPr>
        <w:pStyle w:val="Paragrafoelenco"/>
        <w:numPr>
          <w:ilvl w:val="0"/>
          <w:numId w:val="14"/>
        </w:numPr>
        <w:jc w:val="both"/>
        <w:rPr>
          <w:sz w:val="28"/>
          <w:szCs w:val="28"/>
          <w:lang w:val="it-IT"/>
        </w:rPr>
      </w:pPr>
      <w:r>
        <w:rPr>
          <w:sz w:val="28"/>
          <w:szCs w:val="28"/>
          <w:lang w:val="it-IT"/>
        </w:rPr>
        <w:t>Affitto</w:t>
      </w:r>
      <w:r>
        <w:rPr>
          <w:sz w:val="28"/>
          <w:szCs w:val="28"/>
          <w:lang w:val="it-IT"/>
        </w:rPr>
        <w:tab/>
      </w:r>
      <w:r>
        <w:rPr>
          <w:sz w:val="28"/>
          <w:szCs w:val="28"/>
          <w:lang w:val="it-IT"/>
        </w:rPr>
        <w:tab/>
        <w:t xml:space="preserve">       33 </w:t>
      </w:r>
      <w:proofErr w:type="spellStart"/>
      <w:r>
        <w:rPr>
          <w:sz w:val="28"/>
          <w:szCs w:val="28"/>
          <w:lang w:val="it-IT"/>
        </w:rPr>
        <w:t>Keuro</w:t>
      </w:r>
      <w:proofErr w:type="spellEnd"/>
      <w:r>
        <w:rPr>
          <w:sz w:val="28"/>
          <w:szCs w:val="28"/>
          <w:lang w:val="it-IT"/>
        </w:rPr>
        <w:t xml:space="preserve"> (+10% rispetto al 2022)</w:t>
      </w:r>
    </w:p>
    <w:p w14:paraId="04733FA6" w14:textId="77777777" w:rsidR="00C86C7D" w:rsidRDefault="00C86C7D" w:rsidP="00C86C7D">
      <w:pPr>
        <w:pStyle w:val="Paragrafoelenco"/>
        <w:numPr>
          <w:ilvl w:val="0"/>
          <w:numId w:val="14"/>
        </w:numPr>
        <w:jc w:val="both"/>
        <w:rPr>
          <w:sz w:val="28"/>
          <w:szCs w:val="28"/>
          <w:lang w:val="it-IT"/>
        </w:rPr>
      </w:pPr>
      <w:r>
        <w:rPr>
          <w:sz w:val="28"/>
          <w:szCs w:val="28"/>
          <w:lang w:val="it-IT"/>
        </w:rPr>
        <w:t xml:space="preserve">Piccole </w:t>
      </w:r>
      <w:proofErr w:type="spellStart"/>
      <w:r>
        <w:rPr>
          <w:sz w:val="28"/>
          <w:szCs w:val="28"/>
          <w:lang w:val="it-IT"/>
        </w:rPr>
        <w:t>Manut.Ufficio</w:t>
      </w:r>
      <w:proofErr w:type="spellEnd"/>
      <w:r>
        <w:rPr>
          <w:sz w:val="28"/>
          <w:szCs w:val="28"/>
          <w:lang w:val="it-IT"/>
        </w:rPr>
        <w:t xml:space="preserve">     3 </w:t>
      </w:r>
      <w:proofErr w:type="spellStart"/>
      <w:r>
        <w:rPr>
          <w:sz w:val="28"/>
          <w:szCs w:val="28"/>
          <w:lang w:val="it-IT"/>
        </w:rPr>
        <w:t>Keuro</w:t>
      </w:r>
      <w:proofErr w:type="spellEnd"/>
      <w:r>
        <w:rPr>
          <w:sz w:val="28"/>
          <w:szCs w:val="28"/>
          <w:lang w:val="it-IT"/>
        </w:rPr>
        <w:t xml:space="preserve"> (riscaldamento, condizionamento, </w:t>
      </w:r>
    </w:p>
    <w:p w14:paraId="305CDE17" w14:textId="27EF7041" w:rsidR="00C86C7D" w:rsidRDefault="00C86C7D" w:rsidP="00C86C7D">
      <w:pPr>
        <w:pStyle w:val="Paragrafoelenco"/>
        <w:jc w:val="both"/>
        <w:rPr>
          <w:sz w:val="28"/>
          <w:szCs w:val="28"/>
          <w:lang w:val="it-IT"/>
        </w:rPr>
      </w:pPr>
      <w:r>
        <w:rPr>
          <w:sz w:val="28"/>
          <w:szCs w:val="28"/>
          <w:lang w:val="it-IT"/>
        </w:rPr>
        <w:t xml:space="preserve">                                                           videoconferenza)</w:t>
      </w:r>
    </w:p>
    <w:p w14:paraId="7BE51066" w14:textId="28FDB4F8" w:rsidR="00C86C7D" w:rsidRDefault="00C86C7D" w:rsidP="00C86C7D">
      <w:pPr>
        <w:pStyle w:val="Paragrafoelenco"/>
        <w:numPr>
          <w:ilvl w:val="0"/>
          <w:numId w:val="14"/>
        </w:numPr>
        <w:jc w:val="both"/>
        <w:rPr>
          <w:sz w:val="28"/>
          <w:szCs w:val="28"/>
          <w:lang w:val="it-IT"/>
        </w:rPr>
      </w:pPr>
      <w:r>
        <w:rPr>
          <w:sz w:val="28"/>
          <w:szCs w:val="28"/>
          <w:lang w:val="it-IT"/>
        </w:rPr>
        <w:t>Altre voci                         sostanzialmente invariate</w:t>
      </w:r>
    </w:p>
    <w:p w14:paraId="30C1BA8F" w14:textId="4A36F040" w:rsidR="00C86C7D" w:rsidRPr="00C86C7D" w:rsidRDefault="00C86C7D" w:rsidP="00C86C7D">
      <w:pPr>
        <w:pStyle w:val="Paragrafoelenco"/>
        <w:numPr>
          <w:ilvl w:val="0"/>
          <w:numId w:val="14"/>
        </w:numPr>
        <w:jc w:val="both"/>
        <w:rPr>
          <w:sz w:val="28"/>
          <w:szCs w:val="28"/>
          <w:lang w:val="it-IT"/>
        </w:rPr>
      </w:pPr>
      <w:r>
        <w:rPr>
          <w:sz w:val="28"/>
          <w:szCs w:val="28"/>
          <w:lang w:val="it-IT"/>
        </w:rPr>
        <w:t>Efficienza                         costante</w:t>
      </w:r>
    </w:p>
    <w:p w14:paraId="18068797" w14:textId="77777777" w:rsidR="00C86C7D" w:rsidRDefault="00C86C7D" w:rsidP="00E46E36">
      <w:pPr>
        <w:ind w:left="360"/>
        <w:jc w:val="both"/>
        <w:rPr>
          <w:sz w:val="28"/>
          <w:szCs w:val="28"/>
          <w:lang w:val="it-IT"/>
        </w:rPr>
      </w:pPr>
    </w:p>
    <w:p w14:paraId="403495D4" w14:textId="16E5962C" w:rsidR="00C86C7D" w:rsidRDefault="00C86C7D" w:rsidP="00C86C7D">
      <w:pPr>
        <w:spacing w:after="0" w:line="240" w:lineRule="auto"/>
        <w:jc w:val="both"/>
        <w:rPr>
          <w:b/>
          <w:bCs/>
          <w:sz w:val="28"/>
          <w:szCs w:val="28"/>
          <w:lang w:val="it-IT"/>
        </w:rPr>
      </w:pPr>
      <w:r w:rsidRPr="00C86C7D">
        <w:rPr>
          <w:sz w:val="28"/>
          <w:szCs w:val="28"/>
          <w:lang w:val="it-IT"/>
        </w:rPr>
        <w:t xml:space="preserve">Punto 4) </w:t>
      </w:r>
      <w:r w:rsidRPr="00C86C7D">
        <w:rPr>
          <w:b/>
          <w:bCs/>
          <w:sz w:val="28"/>
          <w:szCs w:val="28"/>
          <w:lang w:val="it-IT"/>
        </w:rPr>
        <w:t xml:space="preserve">Aggiornamento sulla politica </w:t>
      </w:r>
      <w:r>
        <w:rPr>
          <w:b/>
          <w:bCs/>
          <w:sz w:val="28"/>
          <w:szCs w:val="28"/>
          <w:lang w:val="it-IT"/>
        </w:rPr>
        <w:t>d</w:t>
      </w:r>
      <w:r w:rsidRPr="00C86C7D">
        <w:rPr>
          <w:b/>
          <w:bCs/>
          <w:sz w:val="28"/>
          <w:szCs w:val="28"/>
          <w:lang w:val="it-IT"/>
        </w:rPr>
        <w:t>ei prezzi</w:t>
      </w:r>
    </w:p>
    <w:p w14:paraId="543A7A88" w14:textId="77777777" w:rsidR="00582F0C" w:rsidRDefault="00582F0C" w:rsidP="00C86C7D">
      <w:pPr>
        <w:spacing w:after="0" w:line="240" w:lineRule="auto"/>
        <w:jc w:val="both"/>
        <w:rPr>
          <w:b/>
          <w:bCs/>
          <w:sz w:val="28"/>
          <w:szCs w:val="28"/>
          <w:lang w:val="it-IT"/>
        </w:rPr>
      </w:pPr>
    </w:p>
    <w:p w14:paraId="39A9F2C4" w14:textId="571CA1E4" w:rsidR="00582F0C" w:rsidRDefault="00582F0C" w:rsidP="00C86C7D">
      <w:pPr>
        <w:spacing w:after="0" w:line="240" w:lineRule="auto"/>
        <w:jc w:val="both"/>
        <w:rPr>
          <w:sz w:val="28"/>
          <w:szCs w:val="28"/>
          <w:lang w:val="it-IT"/>
        </w:rPr>
      </w:pPr>
      <w:r>
        <w:rPr>
          <w:sz w:val="28"/>
          <w:szCs w:val="28"/>
          <w:lang w:val="it-IT"/>
        </w:rPr>
        <w:t>L’approcci</w:t>
      </w:r>
      <w:r w:rsidR="007B4F1D">
        <w:rPr>
          <w:sz w:val="28"/>
          <w:szCs w:val="28"/>
          <w:lang w:val="it-IT"/>
        </w:rPr>
        <w:t>o</w:t>
      </w:r>
      <w:r>
        <w:rPr>
          <w:sz w:val="28"/>
          <w:szCs w:val="28"/>
          <w:lang w:val="it-IT"/>
        </w:rPr>
        <w:t xml:space="preserve"> tenuto nel 2022 è stato quello di assorbile gli aumenti</w:t>
      </w:r>
      <w:r w:rsidR="0080351A">
        <w:rPr>
          <w:sz w:val="28"/>
          <w:szCs w:val="28"/>
          <w:lang w:val="it-IT"/>
        </w:rPr>
        <w:t>,</w:t>
      </w:r>
      <w:r>
        <w:rPr>
          <w:sz w:val="28"/>
          <w:szCs w:val="28"/>
          <w:lang w:val="it-IT"/>
        </w:rPr>
        <w:t xml:space="preserve"> riducendo il piccolo margine della cooperativa</w:t>
      </w:r>
      <w:r w:rsidR="007B4F1D">
        <w:rPr>
          <w:sz w:val="28"/>
          <w:szCs w:val="28"/>
          <w:lang w:val="it-IT"/>
        </w:rPr>
        <w:t xml:space="preserve"> che serve a pagare le sue spese e ad alimentare i ristorni fatti ai soci. Ora si è arrivati al limite. Per questo motivo la proposta per il 2023 (già in parte condivisa e avvallata dai Gas) è quella di fare piccoli ritocchi (massimo 5 centesimi) ai prezzi dei prodotti maggiormente acquistati, per garantire un margine di sicurezza alla cooperativa ed i ristorni ai soci. </w:t>
      </w:r>
    </w:p>
    <w:p w14:paraId="23FA83EF" w14:textId="5AEA5B02" w:rsidR="007B4F1D" w:rsidRDefault="007B4F1D" w:rsidP="00C86C7D">
      <w:pPr>
        <w:spacing w:after="0" w:line="240" w:lineRule="auto"/>
        <w:jc w:val="both"/>
        <w:rPr>
          <w:sz w:val="28"/>
          <w:szCs w:val="28"/>
          <w:lang w:val="it-IT"/>
        </w:rPr>
      </w:pPr>
      <w:r>
        <w:rPr>
          <w:sz w:val="28"/>
          <w:szCs w:val="28"/>
          <w:lang w:val="it-IT"/>
        </w:rPr>
        <w:lastRenderedPageBreak/>
        <w:t>Il Tavolo Produttori si occuperà di identificare e proporre quali prodotti assoggettare ad aumento.</w:t>
      </w:r>
    </w:p>
    <w:p w14:paraId="18E3C1CC" w14:textId="77777777" w:rsidR="007B4F1D" w:rsidRDefault="007B4F1D" w:rsidP="00C86C7D">
      <w:pPr>
        <w:spacing w:after="0" w:line="240" w:lineRule="auto"/>
        <w:jc w:val="both"/>
        <w:rPr>
          <w:sz w:val="28"/>
          <w:szCs w:val="28"/>
          <w:lang w:val="it-IT"/>
        </w:rPr>
      </w:pPr>
    </w:p>
    <w:p w14:paraId="19D57336" w14:textId="77777777" w:rsidR="007B4F1D" w:rsidRDefault="007B4F1D" w:rsidP="00C86C7D">
      <w:pPr>
        <w:spacing w:after="0" w:line="240" w:lineRule="auto"/>
        <w:jc w:val="both"/>
        <w:rPr>
          <w:sz w:val="28"/>
          <w:szCs w:val="28"/>
          <w:lang w:val="it-IT"/>
        </w:rPr>
      </w:pPr>
    </w:p>
    <w:p w14:paraId="370FC86C" w14:textId="77777777" w:rsidR="007B4F1D" w:rsidRDefault="007B4F1D" w:rsidP="00C86C7D">
      <w:pPr>
        <w:spacing w:after="0" w:line="240" w:lineRule="auto"/>
        <w:jc w:val="both"/>
        <w:rPr>
          <w:sz w:val="28"/>
          <w:szCs w:val="28"/>
          <w:lang w:val="it-IT"/>
        </w:rPr>
      </w:pPr>
    </w:p>
    <w:p w14:paraId="312AB16A" w14:textId="2616D5D2" w:rsidR="007B4F1D" w:rsidRPr="00582F0C" w:rsidRDefault="007B4F1D" w:rsidP="00C86C7D">
      <w:pPr>
        <w:spacing w:after="0" w:line="240" w:lineRule="auto"/>
        <w:jc w:val="both"/>
        <w:rPr>
          <w:sz w:val="28"/>
          <w:szCs w:val="28"/>
          <w:lang w:val="it-IT"/>
        </w:rPr>
      </w:pPr>
      <w:r>
        <w:rPr>
          <w:sz w:val="28"/>
          <w:szCs w:val="28"/>
          <w:lang w:val="it-IT"/>
        </w:rPr>
        <w:t xml:space="preserve">Punto 3) </w:t>
      </w:r>
      <w:r w:rsidRPr="007B4F1D">
        <w:rPr>
          <w:b/>
          <w:bCs/>
          <w:sz w:val="28"/>
          <w:szCs w:val="28"/>
          <w:lang w:val="it-IT"/>
        </w:rPr>
        <w:t xml:space="preserve">Magazzino </w:t>
      </w:r>
      <w:r>
        <w:rPr>
          <w:b/>
          <w:bCs/>
          <w:sz w:val="28"/>
          <w:szCs w:val="28"/>
          <w:lang w:val="it-IT"/>
        </w:rPr>
        <w:t>P</w:t>
      </w:r>
      <w:r w:rsidRPr="007B4F1D">
        <w:rPr>
          <w:b/>
          <w:bCs/>
          <w:sz w:val="28"/>
          <w:szCs w:val="28"/>
          <w:lang w:val="it-IT"/>
        </w:rPr>
        <w:t>iccolo</w:t>
      </w:r>
    </w:p>
    <w:p w14:paraId="20DE0743" w14:textId="3C64B8D0" w:rsidR="00C86C7D" w:rsidRDefault="00C86C7D" w:rsidP="00C86C7D">
      <w:pPr>
        <w:jc w:val="both"/>
        <w:rPr>
          <w:sz w:val="28"/>
          <w:szCs w:val="28"/>
          <w:lang w:val="it-IT"/>
        </w:rPr>
      </w:pPr>
    </w:p>
    <w:p w14:paraId="29A28C83" w14:textId="69880135" w:rsidR="007B4F1D" w:rsidRDefault="007B4F1D" w:rsidP="003F3FDD">
      <w:pPr>
        <w:spacing w:after="0" w:line="240" w:lineRule="auto"/>
        <w:jc w:val="both"/>
        <w:rPr>
          <w:sz w:val="28"/>
          <w:szCs w:val="28"/>
          <w:lang w:val="it-IT"/>
        </w:rPr>
      </w:pPr>
      <w:r>
        <w:rPr>
          <w:sz w:val="28"/>
          <w:szCs w:val="28"/>
          <w:lang w:val="it-IT"/>
        </w:rPr>
        <w:t>L’idea di non tenere il Magazzino Piccolo sembra accantonata.</w:t>
      </w:r>
    </w:p>
    <w:p w14:paraId="319B5797" w14:textId="4A41006E" w:rsidR="003F3FDD" w:rsidRDefault="003F3FDD" w:rsidP="003F3FDD">
      <w:pPr>
        <w:spacing w:after="0" w:line="240" w:lineRule="auto"/>
        <w:jc w:val="both"/>
        <w:rPr>
          <w:sz w:val="28"/>
          <w:szCs w:val="28"/>
          <w:lang w:val="it-IT"/>
        </w:rPr>
      </w:pPr>
      <w:r>
        <w:rPr>
          <w:sz w:val="28"/>
          <w:szCs w:val="28"/>
          <w:lang w:val="it-IT"/>
        </w:rPr>
        <w:t>Al CDA sono arrivate alcune manifestazioni di interesse per l’uso della struttura da parte di alcuni Gas.</w:t>
      </w:r>
    </w:p>
    <w:p w14:paraId="6EC0E199" w14:textId="77E1D128" w:rsidR="003F3FDD" w:rsidRDefault="003F3FDD" w:rsidP="003F3FDD">
      <w:pPr>
        <w:spacing w:after="0" w:line="240" w:lineRule="auto"/>
        <w:jc w:val="both"/>
        <w:rPr>
          <w:sz w:val="28"/>
          <w:szCs w:val="28"/>
          <w:lang w:val="it-IT"/>
        </w:rPr>
      </w:pPr>
      <w:r>
        <w:rPr>
          <w:sz w:val="28"/>
          <w:szCs w:val="28"/>
          <w:lang w:val="it-IT"/>
        </w:rPr>
        <w:t>La proposta del CDA è quella di coprire parzialmente i costi</w:t>
      </w:r>
      <w:r w:rsidR="00AF4450">
        <w:rPr>
          <w:sz w:val="28"/>
          <w:szCs w:val="28"/>
          <w:lang w:val="it-IT"/>
        </w:rPr>
        <w:t xml:space="preserve"> affittando lo spazio ai Gas che sono interessati all’utilizz</w:t>
      </w:r>
      <w:r w:rsidR="0090517E">
        <w:rPr>
          <w:sz w:val="28"/>
          <w:szCs w:val="28"/>
          <w:lang w:val="it-IT"/>
        </w:rPr>
        <w:t>o</w:t>
      </w:r>
      <w:r w:rsidR="00AF4450">
        <w:rPr>
          <w:sz w:val="28"/>
          <w:szCs w:val="28"/>
          <w:lang w:val="it-IT"/>
        </w:rPr>
        <w:t xml:space="preserve"> della struttura</w:t>
      </w:r>
      <w:r w:rsidR="0090517E">
        <w:rPr>
          <w:sz w:val="28"/>
          <w:szCs w:val="28"/>
          <w:lang w:val="it-IT"/>
        </w:rPr>
        <w:t>.</w:t>
      </w:r>
    </w:p>
    <w:p w14:paraId="0646E08A" w14:textId="52EBA9EF" w:rsidR="0090517E" w:rsidRDefault="0090517E" w:rsidP="003F3FDD">
      <w:pPr>
        <w:spacing w:after="0" w:line="240" w:lineRule="auto"/>
        <w:jc w:val="both"/>
        <w:rPr>
          <w:sz w:val="28"/>
          <w:szCs w:val="28"/>
          <w:lang w:val="it-IT"/>
        </w:rPr>
      </w:pPr>
      <w:r>
        <w:rPr>
          <w:sz w:val="28"/>
          <w:szCs w:val="28"/>
          <w:lang w:val="it-IT"/>
        </w:rPr>
        <w:t>Ai Gas richiedenti (per ora 2) verrà assegnato un</w:t>
      </w:r>
      <w:r w:rsidR="00DD6626">
        <w:rPr>
          <w:sz w:val="28"/>
          <w:szCs w:val="28"/>
          <w:lang w:val="it-IT"/>
        </w:rPr>
        <w:t>o</w:t>
      </w:r>
      <w:r>
        <w:rPr>
          <w:sz w:val="28"/>
          <w:szCs w:val="28"/>
          <w:lang w:val="it-IT"/>
        </w:rPr>
        <w:t xml:space="preserve"> spazio proporzionale alle famiglie interessate (1 mq a famiglia). La quota di copertura delle spese proposta è pari a 30€/ anno a famiglia, comprensiva del costo delle</w:t>
      </w:r>
      <w:r w:rsidR="00DD6626">
        <w:rPr>
          <w:sz w:val="28"/>
          <w:szCs w:val="28"/>
          <w:lang w:val="it-IT"/>
        </w:rPr>
        <w:t xml:space="preserve"> </w:t>
      </w:r>
      <w:r>
        <w:rPr>
          <w:sz w:val="28"/>
          <w:szCs w:val="28"/>
          <w:lang w:val="it-IT"/>
        </w:rPr>
        <w:t>utenz</w:t>
      </w:r>
      <w:r w:rsidR="00DD6626">
        <w:rPr>
          <w:sz w:val="28"/>
          <w:szCs w:val="28"/>
          <w:lang w:val="it-IT"/>
        </w:rPr>
        <w:t>e</w:t>
      </w:r>
      <w:r>
        <w:rPr>
          <w:sz w:val="28"/>
          <w:szCs w:val="28"/>
          <w:lang w:val="it-IT"/>
        </w:rPr>
        <w:t>. I Gas si impegnano di norma a</w:t>
      </w:r>
      <w:r w:rsidR="00DD6626">
        <w:rPr>
          <w:sz w:val="28"/>
          <w:szCs w:val="28"/>
          <w:lang w:val="it-IT"/>
        </w:rPr>
        <w:t xml:space="preserve"> mantenere l’area per un itero anno ma in caso di necessità si può richiedere l’uso per frazioni di tempo.</w:t>
      </w:r>
    </w:p>
    <w:p w14:paraId="64EDA6A2" w14:textId="1871AD60" w:rsidR="00DD6626" w:rsidRDefault="00DD6626" w:rsidP="003F3FDD">
      <w:pPr>
        <w:spacing w:after="0" w:line="240" w:lineRule="auto"/>
        <w:jc w:val="both"/>
        <w:rPr>
          <w:sz w:val="28"/>
          <w:szCs w:val="28"/>
          <w:lang w:val="it-IT"/>
        </w:rPr>
      </w:pPr>
      <w:r>
        <w:rPr>
          <w:sz w:val="28"/>
          <w:szCs w:val="28"/>
          <w:lang w:val="it-IT"/>
        </w:rPr>
        <w:t>Si allega a questa nota una proposta di regolamento in bozza</w:t>
      </w:r>
      <w:r w:rsidR="009237F1">
        <w:rPr>
          <w:sz w:val="28"/>
          <w:szCs w:val="28"/>
          <w:lang w:val="it-IT"/>
        </w:rPr>
        <w:t xml:space="preserve"> emanato dal CDA per valutazione da parte dei Gas interessati</w:t>
      </w:r>
      <w:r>
        <w:rPr>
          <w:sz w:val="28"/>
          <w:szCs w:val="28"/>
          <w:lang w:val="it-IT"/>
        </w:rPr>
        <w:t>.</w:t>
      </w:r>
    </w:p>
    <w:p w14:paraId="7D1EC3AB" w14:textId="77777777" w:rsidR="009F2A2F" w:rsidRPr="00E46E36" w:rsidRDefault="009F2A2F" w:rsidP="00E46E36">
      <w:pPr>
        <w:ind w:left="360"/>
        <w:jc w:val="both"/>
        <w:rPr>
          <w:sz w:val="28"/>
          <w:szCs w:val="28"/>
          <w:lang w:val="it-IT"/>
        </w:rPr>
      </w:pPr>
    </w:p>
    <w:p w14:paraId="7018B4C6" w14:textId="3AABE32A" w:rsidR="00E46E36" w:rsidRPr="004866D7" w:rsidRDefault="004866D7" w:rsidP="004866D7">
      <w:pPr>
        <w:jc w:val="both"/>
        <w:rPr>
          <w:sz w:val="28"/>
          <w:szCs w:val="28"/>
          <w:lang w:val="it-IT"/>
        </w:rPr>
      </w:pPr>
      <w:r>
        <w:rPr>
          <w:sz w:val="28"/>
          <w:szCs w:val="28"/>
          <w:lang w:val="it-IT"/>
        </w:rPr>
        <w:t xml:space="preserve">Punto 6) </w:t>
      </w:r>
      <w:r w:rsidRPr="004866D7">
        <w:rPr>
          <w:b/>
          <w:bCs/>
          <w:sz w:val="28"/>
          <w:szCs w:val="28"/>
          <w:lang w:val="it-IT"/>
        </w:rPr>
        <w:t xml:space="preserve">Regolamento </w:t>
      </w:r>
      <w:r>
        <w:rPr>
          <w:b/>
          <w:bCs/>
          <w:sz w:val="28"/>
          <w:szCs w:val="28"/>
          <w:lang w:val="it-IT"/>
        </w:rPr>
        <w:t>T</w:t>
      </w:r>
      <w:r w:rsidRPr="004866D7">
        <w:rPr>
          <w:b/>
          <w:bCs/>
          <w:sz w:val="28"/>
          <w:szCs w:val="28"/>
          <w:lang w:val="it-IT"/>
        </w:rPr>
        <w:t>avoli: proposta di laboratorio</w:t>
      </w:r>
    </w:p>
    <w:p w14:paraId="7FC246E9" w14:textId="5A30ABE7" w:rsidR="004F0087" w:rsidRDefault="004866D7" w:rsidP="00167C3F">
      <w:pPr>
        <w:jc w:val="both"/>
        <w:rPr>
          <w:sz w:val="28"/>
          <w:szCs w:val="28"/>
          <w:lang w:val="it-IT"/>
        </w:rPr>
      </w:pPr>
      <w:r>
        <w:rPr>
          <w:sz w:val="28"/>
          <w:szCs w:val="28"/>
          <w:lang w:val="it-IT"/>
        </w:rPr>
        <w:t>Ad inizio 2022 nasceva la proposta di riconoscere</w:t>
      </w:r>
      <w:r w:rsidR="0080351A">
        <w:rPr>
          <w:sz w:val="28"/>
          <w:szCs w:val="28"/>
          <w:lang w:val="it-IT"/>
        </w:rPr>
        <w:t>, valorizzare</w:t>
      </w:r>
      <w:r>
        <w:rPr>
          <w:sz w:val="28"/>
          <w:szCs w:val="28"/>
          <w:lang w:val="it-IT"/>
        </w:rPr>
        <w:t xml:space="preserve"> e in qualche modo regolamentare l’attività specifica dei Tavoli.</w:t>
      </w:r>
    </w:p>
    <w:p w14:paraId="54D73602" w14:textId="183FA645" w:rsidR="004866D7" w:rsidRDefault="004866D7" w:rsidP="00167C3F">
      <w:pPr>
        <w:jc w:val="both"/>
        <w:rPr>
          <w:sz w:val="28"/>
          <w:szCs w:val="28"/>
          <w:lang w:val="it-IT"/>
        </w:rPr>
      </w:pPr>
      <w:r>
        <w:rPr>
          <w:sz w:val="28"/>
          <w:szCs w:val="28"/>
          <w:lang w:val="it-IT"/>
        </w:rPr>
        <w:t>A marzo 2023 il CDA proponeva una bozza di regolamento, basata sulla proposta iniziale e poi proponeva una seconda revisione ma, all’interno del CDA</w:t>
      </w:r>
      <w:r w:rsidR="0080351A">
        <w:rPr>
          <w:sz w:val="28"/>
          <w:szCs w:val="28"/>
          <w:lang w:val="it-IT"/>
        </w:rPr>
        <w:t>,</w:t>
      </w:r>
      <w:r>
        <w:rPr>
          <w:sz w:val="28"/>
          <w:szCs w:val="28"/>
          <w:lang w:val="it-IT"/>
        </w:rPr>
        <w:t xml:space="preserve"> non si è riusciti a trovare una posizione unanime.</w:t>
      </w:r>
    </w:p>
    <w:p w14:paraId="20C562D3" w14:textId="5F192B62" w:rsidR="004B59BE" w:rsidRDefault="004B59BE" w:rsidP="00167C3F">
      <w:pPr>
        <w:jc w:val="both"/>
        <w:rPr>
          <w:sz w:val="28"/>
          <w:szCs w:val="28"/>
          <w:lang w:val="it-IT"/>
        </w:rPr>
      </w:pPr>
      <w:r>
        <w:rPr>
          <w:sz w:val="28"/>
          <w:szCs w:val="28"/>
          <w:lang w:val="it-IT"/>
        </w:rPr>
        <w:t xml:space="preserve">Lo scopo è quello di generare un documento utile che, fornendo poche regole di base, possa dare ai tavoli un ruolo </w:t>
      </w:r>
      <w:r w:rsidR="0080351A">
        <w:rPr>
          <w:sz w:val="28"/>
          <w:szCs w:val="28"/>
          <w:lang w:val="it-IT"/>
        </w:rPr>
        <w:t>importante</w:t>
      </w:r>
      <w:r>
        <w:rPr>
          <w:sz w:val="28"/>
          <w:szCs w:val="28"/>
          <w:lang w:val="it-IT"/>
        </w:rPr>
        <w:t>, capace di influenzare attivamente e positivamente l’attività della cooperativa.</w:t>
      </w:r>
    </w:p>
    <w:p w14:paraId="59E0431B" w14:textId="1446890F" w:rsidR="00931B68" w:rsidRDefault="00931B68" w:rsidP="00167C3F">
      <w:pPr>
        <w:jc w:val="both"/>
        <w:rPr>
          <w:sz w:val="28"/>
          <w:szCs w:val="28"/>
          <w:lang w:val="it-IT"/>
        </w:rPr>
      </w:pPr>
      <w:r>
        <w:rPr>
          <w:sz w:val="28"/>
          <w:szCs w:val="28"/>
          <w:lang w:val="it-IT"/>
        </w:rPr>
        <w:t>Lo strumento identificato</w:t>
      </w:r>
      <w:r w:rsidR="0080351A">
        <w:rPr>
          <w:sz w:val="28"/>
          <w:szCs w:val="28"/>
          <w:lang w:val="it-IT"/>
        </w:rPr>
        <w:t xml:space="preserve"> per giungere ad una soluzione</w:t>
      </w:r>
      <w:r>
        <w:rPr>
          <w:sz w:val="28"/>
          <w:szCs w:val="28"/>
          <w:lang w:val="it-IT"/>
        </w:rPr>
        <w:t xml:space="preserve"> sono alcuni incontri laboratoriali (coordinati da due professioniste: Giovanna Dezza e Marta Violetta) tra CDA, referenti dei Tavoli, soci fondatori ed ex presidenti, con l’obiettivo di:</w:t>
      </w:r>
    </w:p>
    <w:p w14:paraId="1512469A" w14:textId="486FA9CB" w:rsidR="00931B68" w:rsidRDefault="00931B68" w:rsidP="00931B68">
      <w:pPr>
        <w:pStyle w:val="Paragrafoelenco"/>
        <w:numPr>
          <w:ilvl w:val="0"/>
          <w:numId w:val="16"/>
        </w:numPr>
        <w:jc w:val="both"/>
        <w:rPr>
          <w:sz w:val="28"/>
          <w:szCs w:val="28"/>
          <w:lang w:val="it-IT"/>
        </w:rPr>
      </w:pPr>
      <w:r>
        <w:rPr>
          <w:sz w:val="28"/>
          <w:szCs w:val="28"/>
          <w:lang w:val="it-IT"/>
        </w:rPr>
        <w:t>arrivare ad un documento condiviso</w:t>
      </w:r>
    </w:p>
    <w:p w14:paraId="601CD059" w14:textId="4B143257" w:rsidR="00931B68" w:rsidRDefault="00931B68" w:rsidP="00931B68">
      <w:pPr>
        <w:pStyle w:val="Paragrafoelenco"/>
        <w:numPr>
          <w:ilvl w:val="0"/>
          <w:numId w:val="16"/>
        </w:numPr>
        <w:jc w:val="both"/>
        <w:rPr>
          <w:sz w:val="28"/>
          <w:szCs w:val="28"/>
          <w:lang w:val="it-IT"/>
        </w:rPr>
      </w:pPr>
      <w:r>
        <w:rPr>
          <w:sz w:val="28"/>
          <w:szCs w:val="28"/>
          <w:lang w:val="it-IT"/>
        </w:rPr>
        <w:lastRenderedPageBreak/>
        <w:t>creare un documento che sia una linea guida e in caso di dubbi eviti discussioni</w:t>
      </w:r>
    </w:p>
    <w:p w14:paraId="6DCDB1CA" w14:textId="16D9431B" w:rsidR="00931B68" w:rsidRDefault="00931B68" w:rsidP="00931B68">
      <w:pPr>
        <w:pStyle w:val="Paragrafoelenco"/>
        <w:numPr>
          <w:ilvl w:val="0"/>
          <w:numId w:val="16"/>
        </w:numPr>
        <w:jc w:val="both"/>
        <w:rPr>
          <w:sz w:val="28"/>
          <w:szCs w:val="28"/>
          <w:lang w:val="it-IT"/>
        </w:rPr>
      </w:pPr>
      <w:r>
        <w:rPr>
          <w:sz w:val="28"/>
          <w:szCs w:val="28"/>
          <w:lang w:val="it-IT"/>
        </w:rPr>
        <w:t>dare a tutti il modo di esprimersi e partecipare attivamente</w:t>
      </w:r>
    </w:p>
    <w:p w14:paraId="74E5839A" w14:textId="7C3CE076" w:rsidR="00931B68" w:rsidRDefault="00931B68" w:rsidP="00931B68">
      <w:pPr>
        <w:pStyle w:val="Paragrafoelenco"/>
        <w:numPr>
          <w:ilvl w:val="0"/>
          <w:numId w:val="16"/>
        </w:numPr>
        <w:jc w:val="both"/>
        <w:rPr>
          <w:sz w:val="28"/>
          <w:szCs w:val="28"/>
          <w:lang w:val="it-IT"/>
        </w:rPr>
      </w:pPr>
      <w:r>
        <w:rPr>
          <w:sz w:val="28"/>
          <w:szCs w:val="28"/>
          <w:lang w:val="it-IT"/>
        </w:rPr>
        <w:t xml:space="preserve">individuare potenziali ambiti di miglioramento </w:t>
      </w:r>
      <w:r w:rsidR="0080351A">
        <w:rPr>
          <w:sz w:val="28"/>
          <w:szCs w:val="28"/>
          <w:lang w:val="it-IT"/>
        </w:rPr>
        <w:t xml:space="preserve">rispetto </w:t>
      </w:r>
      <w:r>
        <w:rPr>
          <w:sz w:val="28"/>
          <w:szCs w:val="28"/>
          <w:lang w:val="it-IT"/>
        </w:rPr>
        <w:t>alle modalità operative della cooperativa</w:t>
      </w:r>
    </w:p>
    <w:p w14:paraId="5B695E8F" w14:textId="77777777" w:rsidR="00B7728B" w:rsidRPr="00931B68" w:rsidRDefault="00B7728B" w:rsidP="00B7728B">
      <w:pPr>
        <w:pStyle w:val="Paragrafoelenco"/>
        <w:jc w:val="both"/>
        <w:rPr>
          <w:sz w:val="28"/>
          <w:szCs w:val="28"/>
          <w:lang w:val="it-IT"/>
        </w:rPr>
      </w:pPr>
    </w:p>
    <w:p w14:paraId="1F731F32" w14:textId="77777777" w:rsidR="00B7728B" w:rsidRPr="00B7728B" w:rsidRDefault="00B7728B" w:rsidP="00B7728B">
      <w:pPr>
        <w:spacing w:after="0" w:line="240" w:lineRule="auto"/>
        <w:jc w:val="both"/>
        <w:rPr>
          <w:sz w:val="28"/>
          <w:szCs w:val="28"/>
          <w:lang w:val="it-IT"/>
        </w:rPr>
      </w:pPr>
      <w:r w:rsidRPr="00B7728B">
        <w:rPr>
          <w:sz w:val="28"/>
          <w:szCs w:val="28"/>
          <w:lang w:val="it-IT"/>
        </w:rPr>
        <w:t xml:space="preserve">Punto 5) </w:t>
      </w:r>
      <w:r w:rsidRPr="00B7728B">
        <w:rPr>
          <w:b/>
          <w:bCs/>
          <w:sz w:val="28"/>
          <w:szCs w:val="28"/>
          <w:lang w:val="it-IT"/>
        </w:rPr>
        <w:t>Fotovoltaico</w:t>
      </w:r>
    </w:p>
    <w:p w14:paraId="71F7755A" w14:textId="1E808E45" w:rsidR="004866D7" w:rsidRDefault="004866D7" w:rsidP="00167C3F">
      <w:pPr>
        <w:jc w:val="both"/>
        <w:rPr>
          <w:sz w:val="28"/>
          <w:szCs w:val="28"/>
          <w:lang w:val="it-IT"/>
        </w:rPr>
      </w:pPr>
    </w:p>
    <w:p w14:paraId="41C7D358" w14:textId="5A5C9534" w:rsidR="00B7728B" w:rsidRDefault="00B7728B" w:rsidP="00167C3F">
      <w:pPr>
        <w:jc w:val="both"/>
        <w:rPr>
          <w:sz w:val="28"/>
          <w:szCs w:val="28"/>
          <w:lang w:val="it-IT"/>
        </w:rPr>
      </w:pPr>
      <w:r>
        <w:rPr>
          <w:sz w:val="28"/>
          <w:szCs w:val="28"/>
          <w:lang w:val="it-IT"/>
        </w:rPr>
        <w:t>Lo scopo di realizzare un impianto fotovoltaico da 20 KWh, sul magazzino grande è:</w:t>
      </w:r>
    </w:p>
    <w:p w14:paraId="7188656D" w14:textId="0B17062B" w:rsidR="003B290B" w:rsidRDefault="00B7728B" w:rsidP="007843D6">
      <w:pPr>
        <w:pStyle w:val="Paragrafoelenco"/>
        <w:numPr>
          <w:ilvl w:val="0"/>
          <w:numId w:val="17"/>
        </w:numPr>
        <w:jc w:val="both"/>
        <w:rPr>
          <w:sz w:val="28"/>
          <w:szCs w:val="28"/>
          <w:lang w:val="it-IT"/>
        </w:rPr>
      </w:pPr>
      <w:r w:rsidRPr="00B7728B">
        <w:rPr>
          <w:sz w:val="28"/>
          <w:szCs w:val="28"/>
          <w:lang w:val="it-IT"/>
        </w:rPr>
        <w:t xml:space="preserve">risparmiare abbattendo i costi delle bollette </w:t>
      </w:r>
      <w:r>
        <w:rPr>
          <w:sz w:val="28"/>
          <w:szCs w:val="28"/>
          <w:lang w:val="it-IT"/>
        </w:rPr>
        <w:t>(produzione di energia per la cella frigorifera e quando possibile scambio sul posto o vendita a comunità energetiche del surplus)</w:t>
      </w:r>
    </w:p>
    <w:p w14:paraId="1AD12369" w14:textId="58E01128" w:rsidR="00B7728B" w:rsidRDefault="00B7728B" w:rsidP="007843D6">
      <w:pPr>
        <w:pStyle w:val="Paragrafoelenco"/>
        <w:numPr>
          <w:ilvl w:val="0"/>
          <w:numId w:val="17"/>
        </w:numPr>
        <w:jc w:val="both"/>
        <w:rPr>
          <w:sz w:val="28"/>
          <w:szCs w:val="28"/>
          <w:lang w:val="it-IT"/>
        </w:rPr>
      </w:pPr>
      <w:r>
        <w:rPr>
          <w:sz w:val="28"/>
          <w:szCs w:val="28"/>
          <w:lang w:val="it-IT"/>
        </w:rPr>
        <w:t>ridurre il nostro impatto ambientale (&lt; emissioni di CO2)</w:t>
      </w:r>
    </w:p>
    <w:p w14:paraId="7A157472" w14:textId="00BE5A8D" w:rsidR="00B7728B" w:rsidRDefault="00B7728B" w:rsidP="007843D6">
      <w:pPr>
        <w:pStyle w:val="Paragrafoelenco"/>
        <w:numPr>
          <w:ilvl w:val="0"/>
          <w:numId w:val="17"/>
        </w:numPr>
        <w:jc w:val="both"/>
        <w:rPr>
          <w:sz w:val="28"/>
          <w:szCs w:val="28"/>
          <w:lang w:val="it-IT"/>
        </w:rPr>
      </w:pPr>
      <w:r>
        <w:rPr>
          <w:sz w:val="28"/>
          <w:szCs w:val="28"/>
          <w:lang w:val="it-IT"/>
        </w:rPr>
        <w:t xml:space="preserve">l’impianto si ripaga in </w:t>
      </w:r>
      <w:proofErr w:type="gramStart"/>
      <w:r>
        <w:rPr>
          <w:sz w:val="28"/>
          <w:szCs w:val="28"/>
          <w:lang w:val="it-IT"/>
        </w:rPr>
        <w:t>6</w:t>
      </w:r>
      <w:proofErr w:type="gramEnd"/>
      <w:r>
        <w:rPr>
          <w:sz w:val="28"/>
          <w:szCs w:val="28"/>
          <w:lang w:val="it-IT"/>
        </w:rPr>
        <w:t xml:space="preserve"> anni</w:t>
      </w:r>
    </w:p>
    <w:p w14:paraId="41C75C12" w14:textId="6C539ED2" w:rsidR="00B7728B" w:rsidRDefault="00B7728B" w:rsidP="00B7728B">
      <w:pPr>
        <w:jc w:val="both"/>
        <w:rPr>
          <w:sz w:val="28"/>
          <w:szCs w:val="28"/>
          <w:lang w:val="it-IT"/>
        </w:rPr>
      </w:pPr>
      <w:r>
        <w:rPr>
          <w:sz w:val="28"/>
          <w:szCs w:val="28"/>
          <w:lang w:val="it-IT"/>
        </w:rPr>
        <w:t>in allegato si aggiunge una piccola presentazione relativa all’impianto proposto</w:t>
      </w:r>
    </w:p>
    <w:p w14:paraId="3F0E1D66" w14:textId="77777777" w:rsidR="00B7728B" w:rsidRDefault="00B7728B" w:rsidP="00B7728B">
      <w:pPr>
        <w:jc w:val="both"/>
        <w:rPr>
          <w:sz w:val="28"/>
          <w:szCs w:val="28"/>
          <w:lang w:val="it-IT"/>
        </w:rPr>
      </w:pPr>
    </w:p>
    <w:p w14:paraId="343307DF" w14:textId="10F34F2D" w:rsidR="00B7728B" w:rsidRDefault="00493922" w:rsidP="00B7728B">
      <w:pPr>
        <w:jc w:val="both"/>
        <w:rPr>
          <w:b/>
          <w:bCs/>
          <w:sz w:val="28"/>
          <w:szCs w:val="28"/>
          <w:lang w:val="it-IT"/>
        </w:rPr>
      </w:pPr>
      <w:r w:rsidRPr="00493922">
        <w:rPr>
          <w:b/>
          <w:bCs/>
          <w:sz w:val="28"/>
          <w:szCs w:val="28"/>
          <w:lang w:val="it-IT"/>
        </w:rPr>
        <w:t>Dibattito</w:t>
      </w:r>
    </w:p>
    <w:p w14:paraId="34B20C16" w14:textId="651BBCB7" w:rsidR="00493922" w:rsidRDefault="00493922" w:rsidP="00B7728B">
      <w:pPr>
        <w:jc w:val="both"/>
        <w:rPr>
          <w:sz w:val="28"/>
          <w:szCs w:val="28"/>
          <w:lang w:val="it-IT"/>
        </w:rPr>
      </w:pPr>
      <w:r>
        <w:rPr>
          <w:sz w:val="28"/>
          <w:szCs w:val="28"/>
          <w:lang w:val="it-IT"/>
        </w:rPr>
        <w:t>Al termine della presentazione dei punti sopra indicati è stato avviato un momento di confronto sulle varie tematiche, con l’intento di arrivare all’Assemblea dei Soci del 25 maggio con idee già chiare e condivise.</w:t>
      </w:r>
    </w:p>
    <w:p w14:paraId="3939D390" w14:textId="32E6C864" w:rsidR="00493922" w:rsidRDefault="00493922" w:rsidP="00B7728B">
      <w:pPr>
        <w:jc w:val="both"/>
        <w:rPr>
          <w:sz w:val="28"/>
          <w:szCs w:val="28"/>
          <w:lang w:val="it-IT"/>
        </w:rPr>
      </w:pPr>
      <w:r>
        <w:rPr>
          <w:sz w:val="28"/>
          <w:szCs w:val="28"/>
          <w:lang w:val="it-IT"/>
        </w:rPr>
        <w:t>Riport</w:t>
      </w:r>
      <w:r w:rsidR="0080351A">
        <w:rPr>
          <w:sz w:val="28"/>
          <w:szCs w:val="28"/>
          <w:lang w:val="it-IT"/>
        </w:rPr>
        <w:t>iamo</w:t>
      </w:r>
      <w:r>
        <w:rPr>
          <w:sz w:val="28"/>
          <w:szCs w:val="28"/>
          <w:lang w:val="it-IT"/>
        </w:rPr>
        <w:t xml:space="preserve"> di seguito la sintesi di alcuni interventi:</w:t>
      </w:r>
    </w:p>
    <w:p w14:paraId="63ED0451" w14:textId="77777777" w:rsidR="00254380" w:rsidRDefault="00254380" w:rsidP="00B7728B">
      <w:pPr>
        <w:jc w:val="both"/>
        <w:rPr>
          <w:sz w:val="28"/>
          <w:szCs w:val="28"/>
          <w:lang w:val="it-IT"/>
        </w:rPr>
      </w:pPr>
    </w:p>
    <w:p w14:paraId="650EEF46" w14:textId="359D059C" w:rsidR="00493922" w:rsidRPr="00254380" w:rsidRDefault="00493922" w:rsidP="00B7728B">
      <w:pPr>
        <w:jc w:val="both"/>
        <w:rPr>
          <w:sz w:val="28"/>
          <w:szCs w:val="28"/>
          <w:u w:val="single"/>
          <w:lang w:val="it-IT"/>
        </w:rPr>
      </w:pPr>
      <w:r w:rsidRPr="00254380">
        <w:rPr>
          <w:sz w:val="28"/>
          <w:szCs w:val="28"/>
          <w:u w:val="single"/>
          <w:lang w:val="it-IT"/>
        </w:rPr>
        <w:t>Analisi dati di Bilancio 2022 (punti 1 e 2):</w:t>
      </w:r>
    </w:p>
    <w:p w14:paraId="5E5384A6" w14:textId="5AA27E51" w:rsidR="009F6296" w:rsidRDefault="009F6296" w:rsidP="00B7728B">
      <w:pPr>
        <w:jc w:val="both"/>
        <w:rPr>
          <w:sz w:val="28"/>
          <w:szCs w:val="28"/>
          <w:lang w:val="it-IT"/>
        </w:rPr>
      </w:pPr>
      <w:r>
        <w:rPr>
          <w:sz w:val="28"/>
          <w:szCs w:val="28"/>
          <w:lang w:val="it-IT"/>
        </w:rPr>
        <w:t>dai dati presentati emerge che la cooperativa ha contenuto l’aumento dei prezzi in modo importante rispetto agli aumenti inflattivi del mercato e che il sostegno ai produttori è stato costante. L’aumento dei costi operativi è stato del 7,7% circa</w:t>
      </w:r>
      <w:r w:rsidR="0080351A">
        <w:rPr>
          <w:sz w:val="28"/>
          <w:szCs w:val="28"/>
          <w:lang w:val="it-IT"/>
        </w:rPr>
        <w:t>,</w:t>
      </w:r>
      <w:r>
        <w:rPr>
          <w:sz w:val="28"/>
          <w:szCs w:val="28"/>
          <w:lang w:val="it-IT"/>
        </w:rPr>
        <w:t xml:space="preserve"> con un costo del magazzino in previsione più alto rispetto al passato e non ancora bilanciato rispetto ai volumi e ai fatturati attuali. Il calo dei volumi è proseguito in modo lineare ma si sta assestando. Tutto questo ha determinato una forte compressione degli utili ed un quasi totale azzeramento dei ristorni ai soci. Da qui discende l’importanza della nuova politica dei prezzi.</w:t>
      </w:r>
    </w:p>
    <w:p w14:paraId="7C5EC75B" w14:textId="3EA3405A" w:rsidR="009F6296" w:rsidRPr="00254380" w:rsidRDefault="009F6296" w:rsidP="00B7728B">
      <w:pPr>
        <w:jc w:val="both"/>
        <w:rPr>
          <w:sz w:val="28"/>
          <w:szCs w:val="28"/>
          <w:u w:val="single"/>
          <w:lang w:val="it-IT"/>
        </w:rPr>
      </w:pPr>
      <w:r w:rsidRPr="00254380">
        <w:rPr>
          <w:sz w:val="28"/>
          <w:szCs w:val="28"/>
          <w:u w:val="single"/>
          <w:lang w:val="it-IT"/>
        </w:rPr>
        <w:lastRenderedPageBreak/>
        <w:t>Curiosità:</w:t>
      </w:r>
    </w:p>
    <w:p w14:paraId="510655E4" w14:textId="40EF7CE5" w:rsidR="009F6296" w:rsidRDefault="009F6296" w:rsidP="00B7728B">
      <w:pPr>
        <w:jc w:val="both"/>
        <w:rPr>
          <w:sz w:val="28"/>
          <w:szCs w:val="28"/>
          <w:lang w:val="it-IT"/>
        </w:rPr>
      </w:pPr>
      <w:r>
        <w:rPr>
          <w:sz w:val="28"/>
          <w:szCs w:val="28"/>
          <w:lang w:val="it-IT"/>
        </w:rPr>
        <w:t>Il Politecnico ha un osservatorio ch</w:t>
      </w:r>
      <w:r w:rsidR="00254380">
        <w:rPr>
          <w:sz w:val="28"/>
          <w:szCs w:val="28"/>
          <w:lang w:val="it-IT"/>
        </w:rPr>
        <w:t>e</w:t>
      </w:r>
      <w:r>
        <w:rPr>
          <w:sz w:val="28"/>
          <w:szCs w:val="28"/>
          <w:lang w:val="it-IT"/>
        </w:rPr>
        <w:t xml:space="preserve"> si occupa della filiera</w:t>
      </w:r>
      <w:r w:rsidR="00254380">
        <w:rPr>
          <w:sz w:val="28"/>
          <w:szCs w:val="28"/>
          <w:lang w:val="it-IT"/>
        </w:rPr>
        <w:t xml:space="preserve"> del cibo e vuole fare un’analisi su</w:t>
      </w:r>
      <w:r w:rsidR="0080351A">
        <w:rPr>
          <w:sz w:val="28"/>
          <w:szCs w:val="28"/>
          <w:lang w:val="it-IT"/>
        </w:rPr>
        <w:t>l “sistema”</w:t>
      </w:r>
      <w:r w:rsidR="00254380">
        <w:rPr>
          <w:sz w:val="28"/>
          <w:szCs w:val="28"/>
          <w:lang w:val="it-IT"/>
        </w:rPr>
        <w:t xml:space="preserve"> </w:t>
      </w:r>
      <w:proofErr w:type="spellStart"/>
      <w:r w:rsidR="00254380">
        <w:rPr>
          <w:sz w:val="28"/>
          <w:szCs w:val="28"/>
          <w:lang w:val="it-IT"/>
        </w:rPr>
        <w:t>Aequos</w:t>
      </w:r>
      <w:proofErr w:type="spellEnd"/>
    </w:p>
    <w:p w14:paraId="6119C61A" w14:textId="77777777" w:rsidR="00254380" w:rsidRDefault="00254380" w:rsidP="00B7728B">
      <w:pPr>
        <w:jc w:val="both"/>
        <w:rPr>
          <w:sz w:val="28"/>
          <w:szCs w:val="28"/>
          <w:lang w:val="it-IT"/>
        </w:rPr>
      </w:pPr>
    </w:p>
    <w:p w14:paraId="6AAC9E4B" w14:textId="6C1812A9" w:rsidR="00254380" w:rsidRPr="00254380" w:rsidRDefault="00254380" w:rsidP="00B7728B">
      <w:pPr>
        <w:jc w:val="both"/>
        <w:rPr>
          <w:sz w:val="28"/>
          <w:szCs w:val="28"/>
          <w:u w:val="single"/>
          <w:lang w:val="it-IT"/>
        </w:rPr>
      </w:pPr>
      <w:r w:rsidRPr="00254380">
        <w:rPr>
          <w:sz w:val="28"/>
          <w:szCs w:val="28"/>
          <w:u w:val="single"/>
          <w:lang w:val="it-IT"/>
        </w:rPr>
        <w:t>Politica prezzi:</w:t>
      </w:r>
    </w:p>
    <w:p w14:paraId="3647F9BB" w14:textId="020930AD" w:rsidR="00254380" w:rsidRDefault="00254380" w:rsidP="00B7728B">
      <w:pPr>
        <w:jc w:val="both"/>
        <w:rPr>
          <w:sz w:val="28"/>
          <w:szCs w:val="28"/>
          <w:lang w:val="it-IT"/>
        </w:rPr>
      </w:pPr>
      <w:r>
        <w:rPr>
          <w:sz w:val="28"/>
          <w:szCs w:val="28"/>
          <w:lang w:val="it-IT"/>
        </w:rPr>
        <w:t>la nuova politica proposta è stata condivisa e “informalmente” approvata da tutti i presenti</w:t>
      </w:r>
    </w:p>
    <w:p w14:paraId="1B3A1086" w14:textId="77777777" w:rsidR="00254380" w:rsidRDefault="00254380" w:rsidP="00B7728B">
      <w:pPr>
        <w:jc w:val="both"/>
        <w:rPr>
          <w:sz w:val="28"/>
          <w:szCs w:val="28"/>
          <w:lang w:val="it-IT"/>
        </w:rPr>
      </w:pPr>
    </w:p>
    <w:p w14:paraId="068FD47A" w14:textId="7041DCEB" w:rsidR="00254380" w:rsidRPr="00254380" w:rsidRDefault="00254380" w:rsidP="00B7728B">
      <w:pPr>
        <w:jc w:val="both"/>
        <w:rPr>
          <w:sz w:val="28"/>
          <w:szCs w:val="28"/>
          <w:u w:val="single"/>
          <w:lang w:val="it-IT"/>
        </w:rPr>
      </w:pPr>
      <w:r w:rsidRPr="00254380">
        <w:rPr>
          <w:sz w:val="28"/>
          <w:szCs w:val="28"/>
          <w:u w:val="single"/>
          <w:lang w:val="it-IT"/>
        </w:rPr>
        <w:t>Magazzino piccolo:</w:t>
      </w:r>
    </w:p>
    <w:p w14:paraId="07F5F28E" w14:textId="645A2005" w:rsidR="00254380" w:rsidRDefault="00254380" w:rsidP="00B7728B">
      <w:pPr>
        <w:jc w:val="both"/>
        <w:rPr>
          <w:sz w:val="28"/>
          <w:szCs w:val="28"/>
          <w:lang w:val="it-IT"/>
        </w:rPr>
      </w:pPr>
      <w:r>
        <w:rPr>
          <w:sz w:val="28"/>
          <w:szCs w:val="28"/>
          <w:lang w:val="it-IT"/>
        </w:rPr>
        <w:t>visti i numeri in gioco al momento non ci sono problemi di sicurezza e interferenza per l’uso contemporaneo del piccolo magazzino da parte di più Gas.</w:t>
      </w:r>
    </w:p>
    <w:p w14:paraId="05D49CB0" w14:textId="650BA5E5" w:rsidR="00254380" w:rsidRDefault="00254380" w:rsidP="00B7728B">
      <w:pPr>
        <w:jc w:val="both"/>
        <w:rPr>
          <w:sz w:val="28"/>
          <w:szCs w:val="28"/>
          <w:lang w:val="it-IT"/>
        </w:rPr>
      </w:pPr>
      <w:r>
        <w:rPr>
          <w:sz w:val="28"/>
          <w:szCs w:val="28"/>
          <w:lang w:val="it-IT"/>
        </w:rPr>
        <w:t>Ad oggi le manifestazioni di interesse sono arrivate da due Ga</w:t>
      </w:r>
      <w:r w:rsidR="00B56B1F">
        <w:rPr>
          <w:sz w:val="28"/>
          <w:szCs w:val="28"/>
          <w:lang w:val="it-IT"/>
        </w:rPr>
        <w:t>s (</w:t>
      </w:r>
      <w:proofErr w:type="spellStart"/>
      <w:r w:rsidR="00B56B1F">
        <w:rPr>
          <w:sz w:val="28"/>
          <w:szCs w:val="28"/>
          <w:lang w:val="it-IT"/>
        </w:rPr>
        <w:t>Gasusa</w:t>
      </w:r>
      <w:proofErr w:type="spellEnd"/>
      <w:r w:rsidR="00B56B1F">
        <w:rPr>
          <w:sz w:val="28"/>
          <w:szCs w:val="28"/>
          <w:lang w:val="it-IT"/>
        </w:rPr>
        <w:t xml:space="preserve"> e La Dispensa del Gasista) questi coprirebbero circa il 20% delle spese di affitto</w:t>
      </w:r>
      <w:r>
        <w:rPr>
          <w:sz w:val="28"/>
          <w:szCs w:val="28"/>
          <w:lang w:val="it-IT"/>
        </w:rPr>
        <w:t>.</w:t>
      </w:r>
    </w:p>
    <w:p w14:paraId="58164BB1" w14:textId="10ED27A5" w:rsidR="00254380" w:rsidRDefault="00254380" w:rsidP="00B7728B">
      <w:pPr>
        <w:jc w:val="both"/>
        <w:rPr>
          <w:sz w:val="28"/>
          <w:szCs w:val="28"/>
          <w:lang w:val="it-IT"/>
        </w:rPr>
      </w:pPr>
      <w:r>
        <w:rPr>
          <w:sz w:val="28"/>
          <w:szCs w:val="28"/>
          <w:lang w:val="it-IT"/>
        </w:rPr>
        <w:t>Ai Gas viene chiesta una risposta entro l’estate con</w:t>
      </w:r>
      <w:r w:rsidR="00D01229">
        <w:rPr>
          <w:sz w:val="28"/>
          <w:szCs w:val="28"/>
          <w:lang w:val="it-IT"/>
        </w:rPr>
        <w:t xml:space="preserve"> indicazione del</w:t>
      </w:r>
      <w:r>
        <w:rPr>
          <w:sz w:val="28"/>
          <w:szCs w:val="28"/>
          <w:lang w:val="it-IT"/>
        </w:rPr>
        <w:t>l’interesse effettivo (spazio richiesto e numero famiglie) ed eventuali commenti al regolamento proposto in bozza, che per ora sembra un buon compromesso.</w:t>
      </w:r>
    </w:p>
    <w:p w14:paraId="040B3149" w14:textId="77777777" w:rsidR="00493922" w:rsidRDefault="00493922" w:rsidP="00B7728B">
      <w:pPr>
        <w:jc w:val="both"/>
        <w:rPr>
          <w:sz w:val="28"/>
          <w:szCs w:val="28"/>
          <w:lang w:val="it-IT"/>
        </w:rPr>
      </w:pPr>
    </w:p>
    <w:p w14:paraId="52D88C47" w14:textId="28066ED4" w:rsidR="00254380" w:rsidRPr="00254380" w:rsidRDefault="00254380" w:rsidP="00B7728B">
      <w:pPr>
        <w:jc w:val="both"/>
        <w:rPr>
          <w:sz w:val="28"/>
          <w:szCs w:val="28"/>
          <w:u w:val="single"/>
          <w:lang w:val="it-IT"/>
        </w:rPr>
      </w:pPr>
      <w:r w:rsidRPr="00254380">
        <w:rPr>
          <w:sz w:val="28"/>
          <w:szCs w:val="28"/>
          <w:u w:val="single"/>
          <w:lang w:val="it-IT"/>
        </w:rPr>
        <w:t>Regolamento Tavoli:</w:t>
      </w:r>
    </w:p>
    <w:p w14:paraId="577DED4B" w14:textId="3461A319" w:rsidR="00493922" w:rsidRDefault="00254380" w:rsidP="00B7728B">
      <w:pPr>
        <w:jc w:val="both"/>
        <w:rPr>
          <w:sz w:val="28"/>
          <w:szCs w:val="28"/>
          <w:lang w:val="it-IT"/>
        </w:rPr>
      </w:pPr>
      <w:r>
        <w:rPr>
          <w:sz w:val="28"/>
          <w:szCs w:val="28"/>
          <w:lang w:val="it-IT"/>
        </w:rPr>
        <w:t>sulla tematica vengono messi in evidenza un paio di aspetti che si chiede di tenere in considerazione durante lo sviluppo del progetto:</w:t>
      </w:r>
    </w:p>
    <w:p w14:paraId="392A285F" w14:textId="20BAD518" w:rsidR="00254380" w:rsidRDefault="00254380" w:rsidP="00254380">
      <w:pPr>
        <w:pStyle w:val="Paragrafoelenco"/>
        <w:numPr>
          <w:ilvl w:val="0"/>
          <w:numId w:val="18"/>
        </w:numPr>
        <w:jc w:val="both"/>
        <w:rPr>
          <w:sz w:val="28"/>
          <w:szCs w:val="28"/>
          <w:lang w:val="it-IT"/>
        </w:rPr>
      </w:pPr>
      <w:r>
        <w:rPr>
          <w:sz w:val="28"/>
          <w:szCs w:val="28"/>
          <w:lang w:val="it-IT"/>
        </w:rPr>
        <w:t xml:space="preserve">come viene rappresentata l’operosità che è tipica di </w:t>
      </w:r>
      <w:proofErr w:type="spellStart"/>
      <w:r>
        <w:rPr>
          <w:sz w:val="28"/>
          <w:szCs w:val="28"/>
          <w:lang w:val="it-IT"/>
        </w:rPr>
        <w:t>Aequos</w:t>
      </w:r>
      <w:proofErr w:type="spellEnd"/>
      <w:r w:rsidR="004845E3">
        <w:rPr>
          <w:sz w:val="28"/>
          <w:szCs w:val="28"/>
          <w:lang w:val="it-IT"/>
        </w:rPr>
        <w:t>:</w:t>
      </w:r>
    </w:p>
    <w:p w14:paraId="6A1193A0" w14:textId="1374A55C" w:rsidR="004845E3" w:rsidRDefault="004845E3" w:rsidP="004845E3">
      <w:pPr>
        <w:pStyle w:val="Paragrafoelenco"/>
        <w:jc w:val="both"/>
        <w:rPr>
          <w:sz w:val="28"/>
          <w:szCs w:val="28"/>
          <w:lang w:val="it-IT"/>
        </w:rPr>
      </w:pPr>
      <w:r>
        <w:rPr>
          <w:sz w:val="28"/>
          <w:szCs w:val="28"/>
          <w:lang w:val="it-IT"/>
        </w:rPr>
        <w:t>a questo proposito viene sottolineato che è importante non limitarsi a fare un regolamento normativo ma occorre trovare il modo di esprimere il valore partecipativo che c’è nella cooperativa, attraverso una struttura che non sia troppo gerarchica (aziendale) ma che sia di tipo “vegetale” ossia rigenerativa e capace di ripartire anche di fronte alle difficoltà prendendo spunto dall’esperienza fatta e da ciò che funziona. Lo scopo dovrebbe essere descrivere come siamo</w:t>
      </w:r>
      <w:r w:rsidR="00B56B1F">
        <w:rPr>
          <w:sz w:val="28"/>
          <w:szCs w:val="28"/>
          <w:lang w:val="it-IT"/>
        </w:rPr>
        <w:t xml:space="preserve"> e attraverso </w:t>
      </w:r>
      <w:r w:rsidR="00D01229">
        <w:rPr>
          <w:sz w:val="28"/>
          <w:szCs w:val="28"/>
          <w:lang w:val="it-IT"/>
        </w:rPr>
        <w:t>gli elementi di</w:t>
      </w:r>
      <w:r w:rsidR="00B56B1F">
        <w:rPr>
          <w:sz w:val="28"/>
          <w:szCs w:val="28"/>
          <w:lang w:val="it-IT"/>
        </w:rPr>
        <w:t xml:space="preserve"> forza </w:t>
      </w:r>
      <w:r w:rsidR="00D01229">
        <w:rPr>
          <w:sz w:val="28"/>
          <w:szCs w:val="28"/>
          <w:lang w:val="it-IT"/>
        </w:rPr>
        <w:t xml:space="preserve">che ci sono </w:t>
      </w:r>
      <w:r w:rsidR="00B56B1F">
        <w:rPr>
          <w:sz w:val="28"/>
          <w:szCs w:val="28"/>
          <w:lang w:val="it-IT"/>
        </w:rPr>
        <w:t xml:space="preserve">rimuovere quei meccanismi che rallentano il sistema (“fare da </w:t>
      </w:r>
      <w:proofErr w:type="spellStart"/>
      <w:r w:rsidR="00B56B1F">
        <w:rPr>
          <w:sz w:val="28"/>
          <w:szCs w:val="28"/>
          <w:lang w:val="it-IT"/>
        </w:rPr>
        <w:t>svitol</w:t>
      </w:r>
      <w:proofErr w:type="spellEnd"/>
      <w:r w:rsidR="00B56B1F">
        <w:rPr>
          <w:sz w:val="28"/>
          <w:szCs w:val="28"/>
          <w:lang w:val="it-IT"/>
        </w:rPr>
        <w:t xml:space="preserve"> alle ruggini”)</w:t>
      </w:r>
    </w:p>
    <w:p w14:paraId="36DDB156" w14:textId="5594E086" w:rsidR="004845E3" w:rsidRPr="00254380" w:rsidRDefault="00B56B1F" w:rsidP="004845E3">
      <w:pPr>
        <w:pStyle w:val="Paragrafoelenco"/>
        <w:numPr>
          <w:ilvl w:val="0"/>
          <w:numId w:val="18"/>
        </w:numPr>
        <w:jc w:val="both"/>
        <w:rPr>
          <w:sz w:val="28"/>
          <w:szCs w:val="28"/>
          <w:lang w:val="it-IT"/>
        </w:rPr>
      </w:pPr>
      <w:r>
        <w:rPr>
          <w:sz w:val="28"/>
          <w:szCs w:val="28"/>
          <w:lang w:val="it-IT"/>
        </w:rPr>
        <w:lastRenderedPageBreak/>
        <w:t xml:space="preserve">il numero di incontri che porterà all’elaborazione del regolamento è importante: non possono essere un paio, ma occorrerà dare lo spazio ed il tempo necessario per metabolizzare e raggiungere il risultato </w:t>
      </w:r>
    </w:p>
    <w:p w14:paraId="5FE84112" w14:textId="6C1545B3" w:rsidR="00103876" w:rsidRDefault="00103876" w:rsidP="003B290B">
      <w:pPr>
        <w:ind w:left="423"/>
        <w:jc w:val="both"/>
        <w:rPr>
          <w:sz w:val="28"/>
          <w:szCs w:val="28"/>
          <w:lang w:val="it-IT"/>
        </w:rPr>
      </w:pPr>
    </w:p>
    <w:p w14:paraId="090EC7F9" w14:textId="1784E02D" w:rsidR="00B56B1F" w:rsidRPr="00B56B1F" w:rsidRDefault="00B56B1F" w:rsidP="00B56B1F">
      <w:pPr>
        <w:jc w:val="both"/>
        <w:rPr>
          <w:sz w:val="28"/>
          <w:szCs w:val="28"/>
          <w:u w:val="single"/>
          <w:lang w:val="it-IT"/>
        </w:rPr>
      </w:pPr>
      <w:r w:rsidRPr="00B56B1F">
        <w:rPr>
          <w:sz w:val="28"/>
          <w:szCs w:val="28"/>
          <w:u w:val="single"/>
          <w:lang w:val="it-IT"/>
        </w:rPr>
        <w:t>Fotovoltaico:</w:t>
      </w:r>
    </w:p>
    <w:p w14:paraId="071FCF07" w14:textId="2280A9CB" w:rsidR="00103876" w:rsidRDefault="00B56B1F" w:rsidP="003B290B">
      <w:pPr>
        <w:ind w:left="423"/>
        <w:jc w:val="both"/>
        <w:rPr>
          <w:sz w:val="28"/>
          <w:szCs w:val="28"/>
          <w:lang w:val="it-IT"/>
        </w:rPr>
      </w:pPr>
      <w:r>
        <w:rPr>
          <w:sz w:val="28"/>
          <w:szCs w:val="28"/>
          <w:lang w:val="it-IT"/>
        </w:rPr>
        <w:t>al momento l’interlocutore è il geometra che fa da intermediario alla proprietà.</w:t>
      </w:r>
    </w:p>
    <w:p w14:paraId="7F0634E6" w14:textId="77777777" w:rsidR="00B56B1F" w:rsidRDefault="00B56B1F" w:rsidP="003B290B">
      <w:pPr>
        <w:ind w:left="423"/>
        <w:jc w:val="both"/>
        <w:rPr>
          <w:sz w:val="28"/>
          <w:szCs w:val="28"/>
          <w:lang w:val="it-IT"/>
        </w:rPr>
      </w:pPr>
      <w:r>
        <w:rPr>
          <w:sz w:val="28"/>
          <w:szCs w:val="28"/>
          <w:lang w:val="it-IT"/>
        </w:rPr>
        <w:t>D</w:t>
      </w:r>
      <w:r>
        <w:rPr>
          <w:sz w:val="28"/>
          <w:szCs w:val="28"/>
          <w:lang w:val="it-IT"/>
        </w:rPr>
        <w:t>a parte della proprietà</w:t>
      </w:r>
      <w:r>
        <w:rPr>
          <w:sz w:val="28"/>
          <w:szCs w:val="28"/>
          <w:lang w:val="it-IT"/>
        </w:rPr>
        <w:t xml:space="preserve"> non sembra esserci dissenso all’installazione del nuovo impianto.</w:t>
      </w:r>
    </w:p>
    <w:p w14:paraId="72D2B1AE" w14:textId="4E542976" w:rsidR="00244230" w:rsidRDefault="00B56B1F" w:rsidP="003B290B">
      <w:pPr>
        <w:ind w:left="423"/>
        <w:jc w:val="both"/>
        <w:rPr>
          <w:sz w:val="28"/>
          <w:szCs w:val="28"/>
          <w:lang w:val="it-IT"/>
        </w:rPr>
      </w:pPr>
      <w:r>
        <w:rPr>
          <w:sz w:val="28"/>
          <w:szCs w:val="28"/>
          <w:lang w:val="it-IT"/>
        </w:rPr>
        <w:t>Prima di procedere ci saranno alcune verifiche tecniche da ultimare e qualche problema di infiltrazione</w:t>
      </w:r>
      <w:r w:rsidR="00D01229">
        <w:rPr>
          <w:sz w:val="28"/>
          <w:szCs w:val="28"/>
          <w:lang w:val="it-IT"/>
        </w:rPr>
        <w:t xml:space="preserve"> </w:t>
      </w:r>
      <w:r w:rsidR="00D01229">
        <w:rPr>
          <w:sz w:val="28"/>
          <w:szCs w:val="28"/>
          <w:lang w:val="it-IT"/>
        </w:rPr>
        <w:t>da risolvere</w:t>
      </w:r>
      <w:r>
        <w:rPr>
          <w:sz w:val="28"/>
          <w:szCs w:val="28"/>
          <w:lang w:val="it-IT"/>
        </w:rPr>
        <w:t>.</w:t>
      </w:r>
    </w:p>
    <w:p w14:paraId="05F8CE54" w14:textId="77777777" w:rsidR="00244230" w:rsidRDefault="00244230" w:rsidP="003B290B">
      <w:pPr>
        <w:ind w:left="423"/>
        <w:jc w:val="both"/>
        <w:rPr>
          <w:sz w:val="28"/>
          <w:szCs w:val="28"/>
          <w:lang w:val="it-IT"/>
        </w:rPr>
      </w:pPr>
    </w:p>
    <w:p w14:paraId="0CBE5DE4" w14:textId="09CCEA1E" w:rsidR="00B56B1F" w:rsidRDefault="00244230" w:rsidP="00244230">
      <w:pPr>
        <w:jc w:val="both"/>
        <w:rPr>
          <w:sz w:val="28"/>
          <w:szCs w:val="28"/>
          <w:u w:val="single"/>
          <w:lang w:val="it-IT"/>
        </w:rPr>
      </w:pPr>
      <w:r w:rsidRPr="00244230">
        <w:rPr>
          <w:sz w:val="28"/>
          <w:szCs w:val="28"/>
          <w:u w:val="single"/>
          <w:lang w:val="it-IT"/>
        </w:rPr>
        <w:t>Assemblea:</w:t>
      </w:r>
      <w:r w:rsidR="00B56B1F" w:rsidRPr="00244230">
        <w:rPr>
          <w:sz w:val="28"/>
          <w:szCs w:val="28"/>
          <w:u w:val="single"/>
          <w:lang w:val="it-IT"/>
        </w:rPr>
        <w:t xml:space="preserve"> </w:t>
      </w:r>
    </w:p>
    <w:p w14:paraId="68BD2DE2" w14:textId="77777777" w:rsidR="00244230" w:rsidRDefault="00244230" w:rsidP="00244230">
      <w:pPr>
        <w:spacing w:after="0"/>
        <w:jc w:val="both"/>
        <w:rPr>
          <w:sz w:val="28"/>
          <w:szCs w:val="28"/>
          <w:lang w:val="it-IT"/>
        </w:rPr>
      </w:pPr>
      <w:r>
        <w:rPr>
          <w:sz w:val="28"/>
          <w:szCs w:val="28"/>
          <w:lang w:val="it-IT"/>
        </w:rPr>
        <w:t xml:space="preserve">     viene ricordato che l’Assemblea avrà luogo il 25 maggio alle ore 20,45 presso il </w:t>
      </w:r>
    </w:p>
    <w:p w14:paraId="1D06877E" w14:textId="38D84EC1" w:rsidR="00244230" w:rsidRDefault="00244230" w:rsidP="00244230">
      <w:pPr>
        <w:spacing w:after="0"/>
        <w:jc w:val="both"/>
        <w:rPr>
          <w:sz w:val="28"/>
          <w:szCs w:val="28"/>
          <w:lang w:val="it-IT"/>
        </w:rPr>
      </w:pPr>
      <w:r>
        <w:rPr>
          <w:sz w:val="28"/>
          <w:szCs w:val="28"/>
          <w:lang w:val="it-IT"/>
        </w:rPr>
        <w:t xml:space="preserve">     magazzino. Si chiede la partecipazione</w:t>
      </w:r>
      <w:r w:rsidR="00D01229">
        <w:rPr>
          <w:sz w:val="28"/>
          <w:szCs w:val="28"/>
          <w:lang w:val="it-IT"/>
        </w:rPr>
        <w:t xml:space="preserve"> di persona a</w:t>
      </w:r>
      <w:r>
        <w:rPr>
          <w:sz w:val="28"/>
          <w:szCs w:val="28"/>
          <w:lang w:val="it-IT"/>
        </w:rPr>
        <w:t xml:space="preserve">i rappresentanti dei Gas, con  </w:t>
      </w:r>
    </w:p>
    <w:p w14:paraId="111DF983" w14:textId="6945B35B" w:rsidR="00244230" w:rsidRDefault="00244230" w:rsidP="00244230">
      <w:pPr>
        <w:spacing w:after="0"/>
        <w:jc w:val="both"/>
        <w:rPr>
          <w:sz w:val="28"/>
          <w:szCs w:val="28"/>
          <w:lang w:val="it-IT"/>
        </w:rPr>
      </w:pPr>
      <w:r>
        <w:rPr>
          <w:sz w:val="28"/>
          <w:szCs w:val="28"/>
          <w:lang w:val="it-IT"/>
        </w:rPr>
        <w:t xml:space="preserve">     eventuali deleghe per le votazioni.</w:t>
      </w:r>
    </w:p>
    <w:p w14:paraId="4D9688CC" w14:textId="77777777" w:rsidR="00244230" w:rsidRPr="00244230" w:rsidRDefault="00244230" w:rsidP="00244230">
      <w:pPr>
        <w:jc w:val="both"/>
        <w:rPr>
          <w:sz w:val="28"/>
          <w:szCs w:val="28"/>
          <w:lang w:val="it-IT"/>
        </w:rPr>
      </w:pPr>
    </w:p>
    <w:p w14:paraId="3A574835" w14:textId="77777777" w:rsidR="003B290B" w:rsidRPr="003B290B" w:rsidRDefault="003B290B" w:rsidP="003B290B">
      <w:pPr>
        <w:ind w:left="423"/>
        <w:jc w:val="both"/>
        <w:rPr>
          <w:sz w:val="28"/>
          <w:szCs w:val="28"/>
          <w:lang w:val="it-IT"/>
        </w:rPr>
      </w:pPr>
    </w:p>
    <w:p w14:paraId="491C819F" w14:textId="77777777" w:rsidR="001278D7" w:rsidRPr="00C94B0A" w:rsidRDefault="001278D7" w:rsidP="001278D7">
      <w:pPr>
        <w:pStyle w:val="Paragrafoelenco"/>
        <w:jc w:val="both"/>
        <w:rPr>
          <w:sz w:val="28"/>
          <w:szCs w:val="28"/>
          <w:lang w:val="it-IT"/>
        </w:rPr>
      </w:pPr>
    </w:p>
    <w:p w14:paraId="3E494046" w14:textId="30D52F24" w:rsidR="00E006F7" w:rsidRDefault="00D63901" w:rsidP="00167C3F">
      <w:pPr>
        <w:jc w:val="both"/>
        <w:rPr>
          <w:sz w:val="28"/>
          <w:szCs w:val="28"/>
          <w:lang w:val="it-IT"/>
        </w:rPr>
      </w:pPr>
      <w:r>
        <w:rPr>
          <w:sz w:val="28"/>
          <w:szCs w:val="28"/>
          <w:lang w:val="it-IT"/>
        </w:rPr>
        <w:t>Saluti</w:t>
      </w:r>
    </w:p>
    <w:p w14:paraId="73138ACA" w14:textId="009D8032" w:rsidR="00D63901" w:rsidRPr="00167C3F" w:rsidRDefault="00D63901" w:rsidP="00167C3F">
      <w:pPr>
        <w:jc w:val="both"/>
        <w:rPr>
          <w:sz w:val="28"/>
          <w:szCs w:val="28"/>
          <w:lang w:val="it-IT"/>
        </w:rPr>
      </w:pPr>
      <w:r>
        <w:rPr>
          <w:sz w:val="28"/>
          <w:szCs w:val="28"/>
          <w:lang w:val="it-IT"/>
        </w:rPr>
        <w:t>Ugo e Luca</w:t>
      </w:r>
    </w:p>
    <w:sectPr w:rsidR="00D63901" w:rsidRPr="00167C3F" w:rsidSect="001F62D4">
      <w:footerReference w:type="default" r:id="rId7"/>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8B02" w14:textId="77777777" w:rsidR="001228D3" w:rsidRDefault="001228D3" w:rsidP="003B290B">
      <w:pPr>
        <w:spacing w:after="0" w:line="240" w:lineRule="auto"/>
      </w:pPr>
      <w:r>
        <w:separator/>
      </w:r>
    </w:p>
  </w:endnote>
  <w:endnote w:type="continuationSeparator" w:id="0">
    <w:p w14:paraId="4228072D" w14:textId="77777777" w:rsidR="001228D3" w:rsidRDefault="001228D3" w:rsidP="003B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B8E9" w14:textId="72120E3C" w:rsidR="003B290B" w:rsidRDefault="003B290B">
    <w:pPr>
      <w:pStyle w:val="Pidipagina"/>
      <w:jc w:val="right"/>
    </w:pPr>
    <w:r>
      <w:t xml:space="preserve">Pag. </w:t>
    </w:r>
    <w:sdt>
      <w:sdtPr>
        <w:id w:val="82350115"/>
        <w:docPartObj>
          <w:docPartGallery w:val="Page Numbers (Bottom of Page)"/>
          <w:docPartUnique/>
        </w:docPartObj>
      </w:sdtPr>
      <w:sdtContent>
        <w:r>
          <w:fldChar w:fldCharType="begin"/>
        </w:r>
        <w:r>
          <w:instrText>PAGE   \* MERGEFORMAT</w:instrText>
        </w:r>
        <w:r>
          <w:fldChar w:fldCharType="separate"/>
        </w:r>
        <w:r>
          <w:rPr>
            <w:lang w:val="it-IT"/>
          </w:rPr>
          <w:t>2</w:t>
        </w:r>
        <w:r>
          <w:fldChar w:fldCharType="end"/>
        </w:r>
      </w:sdtContent>
    </w:sdt>
  </w:p>
  <w:p w14:paraId="1E59E1B0" w14:textId="77777777" w:rsidR="003B290B" w:rsidRDefault="003B29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BEE7" w14:textId="77777777" w:rsidR="001228D3" w:rsidRDefault="001228D3" w:rsidP="003B290B">
      <w:pPr>
        <w:spacing w:after="0" w:line="240" w:lineRule="auto"/>
      </w:pPr>
      <w:r>
        <w:separator/>
      </w:r>
    </w:p>
  </w:footnote>
  <w:footnote w:type="continuationSeparator" w:id="0">
    <w:p w14:paraId="12581D8F" w14:textId="77777777" w:rsidR="001228D3" w:rsidRDefault="001228D3" w:rsidP="003B2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3528"/>
    <w:multiLevelType w:val="hybridMultilevel"/>
    <w:tmpl w:val="D6B6A1DE"/>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17EC75F0"/>
    <w:multiLevelType w:val="hybridMultilevel"/>
    <w:tmpl w:val="7ABA9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DE6EBD"/>
    <w:multiLevelType w:val="hybridMultilevel"/>
    <w:tmpl w:val="3F6A2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4D7773"/>
    <w:multiLevelType w:val="hybridMultilevel"/>
    <w:tmpl w:val="8CCE49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A75F3D"/>
    <w:multiLevelType w:val="hybridMultilevel"/>
    <w:tmpl w:val="F7E488EA"/>
    <w:lvl w:ilvl="0" w:tplc="24180FDE">
      <w:start w:val="5"/>
      <w:numFmt w:val="bullet"/>
      <w:lvlText w:val=""/>
      <w:lvlJc w:val="left"/>
      <w:pPr>
        <w:ind w:left="3855" w:hanging="360"/>
      </w:pPr>
      <w:rPr>
        <w:rFonts w:ascii="Wingdings" w:eastAsiaTheme="minorHAnsi" w:hAnsi="Wingdings" w:cstheme="minorBidi" w:hint="default"/>
      </w:rPr>
    </w:lvl>
    <w:lvl w:ilvl="1" w:tplc="04100003" w:tentative="1">
      <w:start w:val="1"/>
      <w:numFmt w:val="bullet"/>
      <w:lvlText w:val="o"/>
      <w:lvlJc w:val="left"/>
      <w:pPr>
        <w:ind w:left="4575" w:hanging="360"/>
      </w:pPr>
      <w:rPr>
        <w:rFonts w:ascii="Courier New" w:hAnsi="Courier New" w:cs="Courier New" w:hint="default"/>
      </w:rPr>
    </w:lvl>
    <w:lvl w:ilvl="2" w:tplc="04100005" w:tentative="1">
      <w:start w:val="1"/>
      <w:numFmt w:val="bullet"/>
      <w:lvlText w:val=""/>
      <w:lvlJc w:val="left"/>
      <w:pPr>
        <w:ind w:left="5295" w:hanging="360"/>
      </w:pPr>
      <w:rPr>
        <w:rFonts w:ascii="Wingdings" w:hAnsi="Wingdings" w:hint="default"/>
      </w:rPr>
    </w:lvl>
    <w:lvl w:ilvl="3" w:tplc="04100001" w:tentative="1">
      <w:start w:val="1"/>
      <w:numFmt w:val="bullet"/>
      <w:lvlText w:val=""/>
      <w:lvlJc w:val="left"/>
      <w:pPr>
        <w:ind w:left="6015" w:hanging="360"/>
      </w:pPr>
      <w:rPr>
        <w:rFonts w:ascii="Symbol" w:hAnsi="Symbol" w:hint="default"/>
      </w:rPr>
    </w:lvl>
    <w:lvl w:ilvl="4" w:tplc="04100003" w:tentative="1">
      <w:start w:val="1"/>
      <w:numFmt w:val="bullet"/>
      <w:lvlText w:val="o"/>
      <w:lvlJc w:val="left"/>
      <w:pPr>
        <w:ind w:left="6735" w:hanging="360"/>
      </w:pPr>
      <w:rPr>
        <w:rFonts w:ascii="Courier New" w:hAnsi="Courier New" w:cs="Courier New" w:hint="default"/>
      </w:rPr>
    </w:lvl>
    <w:lvl w:ilvl="5" w:tplc="04100005" w:tentative="1">
      <w:start w:val="1"/>
      <w:numFmt w:val="bullet"/>
      <w:lvlText w:val=""/>
      <w:lvlJc w:val="left"/>
      <w:pPr>
        <w:ind w:left="7455" w:hanging="360"/>
      </w:pPr>
      <w:rPr>
        <w:rFonts w:ascii="Wingdings" w:hAnsi="Wingdings" w:hint="default"/>
      </w:rPr>
    </w:lvl>
    <w:lvl w:ilvl="6" w:tplc="04100001" w:tentative="1">
      <w:start w:val="1"/>
      <w:numFmt w:val="bullet"/>
      <w:lvlText w:val=""/>
      <w:lvlJc w:val="left"/>
      <w:pPr>
        <w:ind w:left="8175" w:hanging="360"/>
      </w:pPr>
      <w:rPr>
        <w:rFonts w:ascii="Symbol" w:hAnsi="Symbol" w:hint="default"/>
      </w:rPr>
    </w:lvl>
    <w:lvl w:ilvl="7" w:tplc="04100003" w:tentative="1">
      <w:start w:val="1"/>
      <w:numFmt w:val="bullet"/>
      <w:lvlText w:val="o"/>
      <w:lvlJc w:val="left"/>
      <w:pPr>
        <w:ind w:left="8895" w:hanging="360"/>
      </w:pPr>
      <w:rPr>
        <w:rFonts w:ascii="Courier New" w:hAnsi="Courier New" w:cs="Courier New" w:hint="default"/>
      </w:rPr>
    </w:lvl>
    <w:lvl w:ilvl="8" w:tplc="04100005" w:tentative="1">
      <w:start w:val="1"/>
      <w:numFmt w:val="bullet"/>
      <w:lvlText w:val=""/>
      <w:lvlJc w:val="left"/>
      <w:pPr>
        <w:ind w:left="9615" w:hanging="360"/>
      </w:pPr>
      <w:rPr>
        <w:rFonts w:ascii="Wingdings" w:hAnsi="Wingdings" w:hint="default"/>
      </w:rPr>
    </w:lvl>
  </w:abstractNum>
  <w:abstractNum w:abstractNumId="5" w15:restartNumberingAfterBreak="0">
    <w:nsid w:val="35181DC6"/>
    <w:multiLevelType w:val="hybridMultilevel"/>
    <w:tmpl w:val="94A63A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BC6476"/>
    <w:multiLevelType w:val="hybridMultilevel"/>
    <w:tmpl w:val="8F9A8A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2767AB"/>
    <w:multiLevelType w:val="hybridMultilevel"/>
    <w:tmpl w:val="F548969C"/>
    <w:lvl w:ilvl="0" w:tplc="64A21A5E">
      <w:numFmt w:val="bullet"/>
      <w:lvlText w:val="·"/>
      <w:lvlJc w:val="left"/>
      <w:pPr>
        <w:ind w:left="1005" w:hanging="64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A57DE9"/>
    <w:multiLevelType w:val="hybridMultilevel"/>
    <w:tmpl w:val="D6B6A1DE"/>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592C4800"/>
    <w:multiLevelType w:val="hybridMultilevel"/>
    <w:tmpl w:val="417200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C37F7F"/>
    <w:multiLevelType w:val="hybridMultilevel"/>
    <w:tmpl w:val="F8A22204"/>
    <w:lvl w:ilvl="0" w:tplc="0410000D">
      <w:start w:val="1"/>
      <w:numFmt w:val="bullet"/>
      <w:lvlText w:val=""/>
      <w:lvlJc w:val="left"/>
      <w:pPr>
        <w:ind w:left="783" w:hanging="360"/>
      </w:pPr>
      <w:rPr>
        <w:rFonts w:ascii="Wingdings" w:hAnsi="Wingdings"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1" w15:restartNumberingAfterBreak="0">
    <w:nsid w:val="614B412C"/>
    <w:multiLevelType w:val="hybridMultilevel"/>
    <w:tmpl w:val="8CCE49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1AD6765"/>
    <w:multiLevelType w:val="hybridMultilevel"/>
    <w:tmpl w:val="D6B6A1DE"/>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65874434"/>
    <w:multiLevelType w:val="hybridMultilevel"/>
    <w:tmpl w:val="DEFAD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AE5B35"/>
    <w:multiLevelType w:val="hybridMultilevel"/>
    <w:tmpl w:val="9F6A17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B02155"/>
    <w:multiLevelType w:val="hybridMultilevel"/>
    <w:tmpl w:val="8556D998"/>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6" w15:restartNumberingAfterBreak="0">
    <w:nsid w:val="78482FED"/>
    <w:multiLevelType w:val="hybridMultilevel"/>
    <w:tmpl w:val="BF72F1C4"/>
    <w:lvl w:ilvl="0" w:tplc="04100001">
      <w:start w:val="1"/>
      <w:numFmt w:val="bullet"/>
      <w:lvlText w:val=""/>
      <w:lvlJc w:val="left"/>
      <w:pPr>
        <w:ind w:left="1005" w:hanging="64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714772"/>
    <w:multiLevelType w:val="hybridMultilevel"/>
    <w:tmpl w:val="4636FAF8"/>
    <w:lvl w:ilvl="0" w:tplc="04100001">
      <w:start w:val="1"/>
      <w:numFmt w:val="bullet"/>
      <w:lvlText w:val=""/>
      <w:lvlJc w:val="left"/>
      <w:pPr>
        <w:ind w:left="2475" w:hanging="360"/>
      </w:pPr>
      <w:rPr>
        <w:rFonts w:ascii="Symbol" w:hAnsi="Symbol" w:hint="default"/>
      </w:rPr>
    </w:lvl>
    <w:lvl w:ilvl="1" w:tplc="04100003" w:tentative="1">
      <w:start w:val="1"/>
      <w:numFmt w:val="bullet"/>
      <w:lvlText w:val="o"/>
      <w:lvlJc w:val="left"/>
      <w:pPr>
        <w:ind w:left="3195" w:hanging="360"/>
      </w:pPr>
      <w:rPr>
        <w:rFonts w:ascii="Courier New" w:hAnsi="Courier New" w:cs="Courier New" w:hint="default"/>
      </w:rPr>
    </w:lvl>
    <w:lvl w:ilvl="2" w:tplc="04100005" w:tentative="1">
      <w:start w:val="1"/>
      <w:numFmt w:val="bullet"/>
      <w:lvlText w:val=""/>
      <w:lvlJc w:val="left"/>
      <w:pPr>
        <w:ind w:left="3915" w:hanging="360"/>
      </w:pPr>
      <w:rPr>
        <w:rFonts w:ascii="Wingdings" w:hAnsi="Wingdings" w:hint="default"/>
      </w:rPr>
    </w:lvl>
    <w:lvl w:ilvl="3" w:tplc="04100001" w:tentative="1">
      <w:start w:val="1"/>
      <w:numFmt w:val="bullet"/>
      <w:lvlText w:val=""/>
      <w:lvlJc w:val="left"/>
      <w:pPr>
        <w:ind w:left="4635" w:hanging="360"/>
      </w:pPr>
      <w:rPr>
        <w:rFonts w:ascii="Symbol" w:hAnsi="Symbol" w:hint="default"/>
      </w:rPr>
    </w:lvl>
    <w:lvl w:ilvl="4" w:tplc="04100003" w:tentative="1">
      <w:start w:val="1"/>
      <w:numFmt w:val="bullet"/>
      <w:lvlText w:val="o"/>
      <w:lvlJc w:val="left"/>
      <w:pPr>
        <w:ind w:left="5355" w:hanging="360"/>
      </w:pPr>
      <w:rPr>
        <w:rFonts w:ascii="Courier New" w:hAnsi="Courier New" w:cs="Courier New" w:hint="default"/>
      </w:rPr>
    </w:lvl>
    <w:lvl w:ilvl="5" w:tplc="04100005" w:tentative="1">
      <w:start w:val="1"/>
      <w:numFmt w:val="bullet"/>
      <w:lvlText w:val=""/>
      <w:lvlJc w:val="left"/>
      <w:pPr>
        <w:ind w:left="6075" w:hanging="360"/>
      </w:pPr>
      <w:rPr>
        <w:rFonts w:ascii="Wingdings" w:hAnsi="Wingdings" w:hint="default"/>
      </w:rPr>
    </w:lvl>
    <w:lvl w:ilvl="6" w:tplc="04100001" w:tentative="1">
      <w:start w:val="1"/>
      <w:numFmt w:val="bullet"/>
      <w:lvlText w:val=""/>
      <w:lvlJc w:val="left"/>
      <w:pPr>
        <w:ind w:left="6795" w:hanging="360"/>
      </w:pPr>
      <w:rPr>
        <w:rFonts w:ascii="Symbol" w:hAnsi="Symbol" w:hint="default"/>
      </w:rPr>
    </w:lvl>
    <w:lvl w:ilvl="7" w:tplc="04100003" w:tentative="1">
      <w:start w:val="1"/>
      <w:numFmt w:val="bullet"/>
      <w:lvlText w:val="o"/>
      <w:lvlJc w:val="left"/>
      <w:pPr>
        <w:ind w:left="7515" w:hanging="360"/>
      </w:pPr>
      <w:rPr>
        <w:rFonts w:ascii="Courier New" w:hAnsi="Courier New" w:cs="Courier New" w:hint="default"/>
      </w:rPr>
    </w:lvl>
    <w:lvl w:ilvl="8" w:tplc="04100005" w:tentative="1">
      <w:start w:val="1"/>
      <w:numFmt w:val="bullet"/>
      <w:lvlText w:val=""/>
      <w:lvlJc w:val="left"/>
      <w:pPr>
        <w:ind w:left="8235" w:hanging="360"/>
      </w:pPr>
      <w:rPr>
        <w:rFonts w:ascii="Wingdings" w:hAnsi="Wingdings" w:hint="default"/>
      </w:rPr>
    </w:lvl>
  </w:abstractNum>
  <w:num w:numId="1" w16cid:durableId="747579625">
    <w:abstractNumId w:val="9"/>
  </w:num>
  <w:num w:numId="2" w16cid:durableId="1365786393">
    <w:abstractNumId w:val="14"/>
  </w:num>
  <w:num w:numId="3" w16cid:durableId="2045641808">
    <w:abstractNumId w:val="3"/>
  </w:num>
  <w:num w:numId="4" w16cid:durableId="640378496">
    <w:abstractNumId w:val="4"/>
  </w:num>
  <w:num w:numId="5" w16cid:durableId="86074999">
    <w:abstractNumId w:val="11"/>
  </w:num>
  <w:num w:numId="6" w16cid:durableId="1207450113">
    <w:abstractNumId w:val="17"/>
  </w:num>
  <w:num w:numId="7" w16cid:durableId="80101626">
    <w:abstractNumId w:val="15"/>
  </w:num>
  <w:num w:numId="8" w16cid:durableId="712196852">
    <w:abstractNumId w:val="6"/>
  </w:num>
  <w:num w:numId="9" w16cid:durableId="140969632">
    <w:abstractNumId w:val="10"/>
  </w:num>
  <w:num w:numId="10" w16cid:durableId="1456673408">
    <w:abstractNumId w:val="12"/>
  </w:num>
  <w:num w:numId="11" w16cid:durableId="1402751442">
    <w:abstractNumId w:val="7"/>
  </w:num>
  <w:num w:numId="12" w16cid:durableId="1885174438">
    <w:abstractNumId w:val="16"/>
  </w:num>
  <w:num w:numId="13" w16cid:durableId="1848597217">
    <w:abstractNumId w:val="0"/>
  </w:num>
  <w:num w:numId="14" w16cid:durableId="790973422">
    <w:abstractNumId w:val="5"/>
  </w:num>
  <w:num w:numId="15" w16cid:durableId="345250526">
    <w:abstractNumId w:val="8"/>
  </w:num>
  <w:num w:numId="16" w16cid:durableId="372925029">
    <w:abstractNumId w:val="1"/>
  </w:num>
  <w:num w:numId="17" w16cid:durableId="114373872">
    <w:abstractNumId w:val="2"/>
  </w:num>
  <w:num w:numId="18" w16cid:durableId="18537574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3F"/>
    <w:rsid w:val="0005605D"/>
    <w:rsid w:val="00103876"/>
    <w:rsid w:val="001228D3"/>
    <w:rsid w:val="001278D7"/>
    <w:rsid w:val="00145C80"/>
    <w:rsid w:val="00167C3F"/>
    <w:rsid w:val="001F62D4"/>
    <w:rsid w:val="00244230"/>
    <w:rsid w:val="00246265"/>
    <w:rsid w:val="00254380"/>
    <w:rsid w:val="00285A6E"/>
    <w:rsid w:val="003B290B"/>
    <w:rsid w:val="003F3FDD"/>
    <w:rsid w:val="003F59AD"/>
    <w:rsid w:val="004845E3"/>
    <w:rsid w:val="004866D7"/>
    <w:rsid w:val="00493922"/>
    <w:rsid w:val="004B59BE"/>
    <w:rsid w:val="004C719E"/>
    <w:rsid w:val="004F0087"/>
    <w:rsid w:val="0054595D"/>
    <w:rsid w:val="00555FE7"/>
    <w:rsid w:val="00582F0C"/>
    <w:rsid w:val="005D4B7C"/>
    <w:rsid w:val="00615D58"/>
    <w:rsid w:val="006921E3"/>
    <w:rsid w:val="007B4F1D"/>
    <w:rsid w:val="0080351A"/>
    <w:rsid w:val="00837AB2"/>
    <w:rsid w:val="00860193"/>
    <w:rsid w:val="008A4E4E"/>
    <w:rsid w:val="008E0322"/>
    <w:rsid w:val="0090517E"/>
    <w:rsid w:val="009237F1"/>
    <w:rsid w:val="00931B68"/>
    <w:rsid w:val="009F2A2F"/>
    <w:rsid w:val="009F6296"/>
    <w:rsid w:val="00A52BBD"/>
    <w:rsid w:val="00A6365B"/>
    <w:rsid w:val="00A6526D"/>
    <w:rsid w:val="00AB6B68"/>
    <w:rsid w:val="00AF4450"/>
    <w:rsid w:val="00B41C1F"/>
    <w:rsid w:val="00B55131"/>
    <w:rsid w:val="00B56B1F"/>
    <w:rsid w:val="00B7728B"/>
    <w:rsid w:val="00B96377"/>
    <w:rsid w:val="00C86C7D"/>
    <w:rsid w:val="00C94B0A"/>
    <w:rsid w:val="00D01229"/>
    <w:rsid w:val="00D63901"/>
    <w:rsid w:val="00DD6626"/>
    <w:rsid w:val="00E006F7"/>
    <w:rsid w:val="00E32320"/>
    <w:rsid w:val="00E360CE"/>
    <w:rsid w:val="00E46E36"/>
    <w:rsid w:val="00EC581D"/>
    <w:rsid w:val="00F26C8A"/>
    <w:rsid w:val="00F45AA3"/>
    <w:rsid w:val="00FA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5DE7"/>
  <w15:chartTrackingRefBased/>
  <w15:docId w15:val="{9B2C3285-729F-4E81-8D4F-558CA015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7C3F"/>
    <w:pPr>
      <w:ind w:left="720"/>
      <w:contextualSpacing/>
    </w:pPr>
  </w:style>
  <w:style w:type="paragraph" w:styleId="Intestazione">
    <w:name w:val="header"/>
    <w:basedOn w:val="Normale"/>
    <w:link w:val="IntestazioneCarattere"/>
    <w:uiPriority w:val="99"/>
    <w:unhideWhenUsed/>
    <w:rsid w:val="003B290B"/>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3B290B"/>
    <w:rPr>
      <w:lang w:val="en-GB"/>
    </w:rPr>
  </w:style>
  <w:style w:type="paragraph" w:styleId="Pidipagina">
    <w:name w:val="footer"/>
    <w:basedOn w:val="Normale"/>
    <w:link w:val="PidipaginaCarattere"/>
    <w:uiPriority w:val="99"/>
    <w:unhideWhenUsed/>
    <w:rsid w:val="003B290B"/>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3B290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6</Pages>
  <Words>1322</Words>
  <Characters>7540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 Crenna</dc:creator>
  <cp:keywords/>
  <dc:description/>
  <cp:lastModifiedBy>Ugo Crenna</cp:lastModifiedBy>
  <cp:revision>21</cp:revision>
  <dcterms:created xsi:type="dcterms:W3CDTF">2022-10-28T11:22:00Z</dcterms:created>
  <dcterms:modified xsi:type="dcterms:W3CDTF">2023-05-16T15:36:00Z</dcterms:modified>
</cp:coreProperties>
</file>