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before="120" w:after="120" w:line="259" w:lineRule="auto"/>
        <w:jc w:val="both"/>
        <w:outlineLvl w:val="0"/>
      </w:pP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Regolamento Europeo n. 679 del 27 aprile 2016 prevede la tutela delle persone fisiche rispetto al trattamento dei dati personali e che tale trattamento sia improntato ai principi di: liceit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correttezza, trasparenza, limitazione della finalit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minimizzazione dei dati, esattezza, limitazione della conservazione integrit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riservatezza.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Estremi identificativi del Titolare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bookmarkStart w:name="_Hlk531701254" w:id="0"/>
      <w:r>
        <w:rPr>
          <w:rFonts w:ascii="Arial" w:hAnsi="Arial"/>
          <w:rtl w:val="0"/>
          <w:lang w:val="it-IT"/>
        </w:rPr>
        <w:t xml:space="preserve">Il Titolare del trattamento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GASSESTO con sede in Sesto Calende, Via Oriano 20/A, di seguito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Associazione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</w:t>
      </w:r>
      <w:bookmarkEnd w:id="0"/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Finalit</w:t>
      </w: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del trattamento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dati personali da Lei forniti saranno oggetto di trattamento per le seguenti finalit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:</w:t>
      </w:r>
    </w:p>
    <w:p>
      <w:pPr>
        <w:pStyle w:val="Normal.0"/>
        <w:numPr>
          <w:ilvl w:val="0"/>
          <w:numId w:val="2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instaurazione ed esecuzione del rapporto associativo</w:t>
      </w:r>
    </w:p>
    <w:p>
      <w:pPr>
        <w:pStyle w:val="Normal.0"/>
        <w:numPr>
          <w:ilvl w:val="0"/>
          <w:numId w:val="2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gestione delle relazioni con produttori e fornitori per la scelta dei prodotti, gestione degli ordini e  della logistica di distribuzione</w:t>
      </w:r>
    </w:p>
    <w:p>
      <w:pPr>
        <w:pStyle w:val="Normal.0"/>
        <w:numPr>
          <w:ilvl w:val="0"/>
          <w:numId w:val="2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gestione di tutti gli aspetti comunicativi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Associazione, riguardanti attivit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iniziative, eventi, novit</w:t>
      </w:r>
      <w:r>
        <w:rPr>
          <w:rFonts w:ascii="Arial" w:hAnsi="Arial" w:hint="default"/>
          <w:rtl w:val="0"/>
          <w:lang w:val="it-IT"/>
        </w:rPr>
        <w:t>à</w:t>
      </w:r>
    </w:p>
    <w:p>
      <w:pPr>
        <w:pStyle w:val="Normal.0"/>
        <w:numPr>
          <w:ilvl w:val="0"/>
          <w:numId w:val="2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adempimenti amministrativi collegati al rapporto associativo</w:t>
      </w:r>
    </w:p>
    <w:p>
      <w:pPr>
        <w:pStyle w:val="Normal.0"/>
        <w:numPr>
          <w:ilvl w:val="0"/>
          <w:numId w:val="2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soddisfacimento di tutti gli obblighi previsti dalle norme di legge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base giuridica che giustifica il trattamento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rappresentata dal Suo consenso (art. 6, par. 1, lt. a) GDPR), dai contratti di acquisto con i fornitori di cui Lei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parte (art. 6, par. 1, lt. b) GDPR) e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adempimento degli obblighi previsti dalle norme di legge (art. 6, par. 1, lt. c) GDPR).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Conferimento dei dati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conferimento dei Suoi dati personali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sopra citate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obbligatorio ai fini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esecuzione del rapporto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 Pertanto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aderire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in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Socio.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Modalit</w:t>
      </w: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del trattamento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relazione alle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sovraesposte i dati sono oggetto di trattamento cartaceo e informatico.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dati personali saranno inseriti nelle scritture e nei registri obbligatori per legge, nelle anagrafiche e nei database informatici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e saranno conservati in archivi cartacei ed elettronici con piena assicurazione delle misure di sicurezza adeguate nel rispetto di quanto previsto dalla normativa vigente.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Tutte le operazioni di trattamento dei dati sono attuate in modo da garantire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integrit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la riservatezza e la disponibilit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dei dati personali.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Periodo di conservazione dei dati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dati forniti verranno conservati per tutta la durata del rapporto associativo e successivamente nel rispetto dei tempi obbligatori prescritti dalla legge.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Decorsi i termini di conservazione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descritte, i dati saranno distrutti o resi anonimi, compatibilmente con le procedure tecniche di cancellazione e backup.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Trasferimento di dati personali verso Paesi terzi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Suoi dati personali non saranno trasferiti verso Paesi terzi. Tuttavia, si riserva la 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utilizzare servizi in cloud; nel qual caso, i fornitori dei servizi saranno selezionati tra coloro che forniscono garanzie adeguate, 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come previsto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46 GDPR 679/16.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Categorie di destinatari dei dati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Suoi dati personali potranno essere comunicati a:</w:t>
      </w:r>
    </w:p>
    <w:p>
      <w:pPr>
        <w:pStyle w:val="Normal.0"/>
        <w:numPr>
          <w:ilvl w:val="0"/>
          <w:numId w:val="4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tutti i soggetti cui la facolt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accesso a tali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riconosciuta in forza di provvedimenti normativi</w:t>
      </w:r>
    </w:p>
    <w:p>
      <w:pPr>
        <w:pStyle w:val="Normal.0"/>
        <w:numPr>
          <w:ilvl w:val="0"/>
          <w:numId w:val="4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altri Soci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incaricati di trattare i dati, nell'ambito delle relative mansioni</w:t>
      </w:r>
    </w:p>
    <w:p>
      <w:pPr>
        <w:pStyle w:val="Normal.0"/>
        <w:numPr>
          <w:ilvl w:val="0"/>
          <w:numId w:val="4"/>
        </w:numPr>
        <w:bidi w:val="0"/>
        <w:spacing w:before="60" w:after="6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soggetti terzi, nella loro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responsabili del trattamento, quali fornitori di beni, soggetti che svolgono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 outsourcing per conto del Titolare, quali ad esempio soggetti per la fornitura di servizi informatici o per la consulenza inerente obblighi di legge in genere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Suoi dati non saranno diffusi.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Diritti dell</w:t>
      </w: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interessato di cui agli artt. 15, 16, 17 18, 20, 21 e 22 del REG. UE 2016/679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informiamo che in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interessato,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 xml:space="preserve">chiedere il diritto di accesso ai dati che lo riguardano, </w:t>
      </w:r>
      <w:bookmarkStart w:name="_Hlk526157385" w:id="1"/>
      <w:r>
        <w:rPr>
          <w:rFonts w:ascii="Arial" w:hAnsi="Arial"/>
          <w:rtl w:val="0"/>
          <w:lang w:val="it-IT"/>
        </w:rPr>
        <w:t>la loro cancellazione (diritto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oblio), la rettifica dei dati inesatti,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integrazione dei dati incompleti, la limitazione del trattamento nei casi prevista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18 GDPR, nonch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opposizione al trattamento salvo che vi sia un legittimo interesse predominante del Titolare, l'esercizio o la difesa di un diritto in sede giudiziaria.</w:t>
      </w:r>
      <w:bookmarkEnd w:id="1"/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interessato, inoltre, ha il diritto di ricevere in un formato strutturato, di uso comune e leggibile da dispositivo automatico i dati, nonch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, se tecnicamente fattibile, di trasmetterli ad altro titolare senza impedimenti.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interessato ha il diritto di proporre reclamo all'Autorit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controllo competente nello Stato membro in cui risiede abitualmente o lavora o nello Stato in cui 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verificata la presunta violazione.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30"/>
          <w:szCs w:val="30"/>
        </w:rPr>
      </w:pPr>
      <w:r>
        <w:rPr>
          <w:rFonts w:ascii="Calibri Light" w:cs="Calibri Light" w:hAnsi="Calibri Light" w:eastAsia="Calibri Light"/>
          <w:b w:val="1"/>
          <w:bCs w:val="1"/>
          <w:sz w:val="30"/>
          <w:szCs w:val="30"/>
          <w:rtl w:val="0"/>
          <w:lang w:val="it-IT"/>
        </w:rPr>
        <w:t>Consenso al trattamento dei dati personali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Agostino Rina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Amelia Alida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Audi Maria Grazia</w:t>
      </w: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Balzarini Beppe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Alberta Pedroni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Balzarini 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Beatrice Martina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Benetti Arianna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Berto Alice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Besana Roberto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Bonfiglio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Bosia Valentina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Brugnoni Marita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Bruno Elena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Calaf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Giancarla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Caregnato Manuela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Carlucci Giuseppe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Casarin Roberta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Chierichetti Luisa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Masedu Flavio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Coccetti Antonella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Colla Gianfranco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Comuniello Serena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Consolaro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Corti Stefano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Maria Lucia Marino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Mauri Cristina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Crenna Ugo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Ascanio Patrizia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 Candia Anna Laura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Modoni Vilmo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 Santis Laura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Fortina 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Giani Flavio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Giardina Alberto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Grillo Chiara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Hagger Shon</w:t>
      </w:r>
      <w:r>
        <w:rPr>
          <w:rFonts w:ascii="Arial" w:hAnsi="Arial"/>
          <w:rtl w:val="0"/>
          <w:lang w:val="it-IT"/>
        </w:rPr>
        <w:t>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Landoni Fausto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Rinaldin 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Lazzari Daniela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Lipani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Locatelli Elisa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Locci Tiziana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Lovati Sandro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Lucchini Daniela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Mainini Manuela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Manca Gianpaolo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Maragnani Sabrina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Martini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Matiz Lucia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Mella Renato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Coppe Sonia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Minella Paolo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Palermo Marco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Pisoni Enrico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Pulselli don Sergio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Putti Cristina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Rabozzi Davide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Rabozzi Maria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120" w:after="120" w:line="259" w:lineRule="auto"/>
        <w:jc w:val="both"/>
        <w:outlineLvl w:val="0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Rosini Doriana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Russo Elisa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Saluzzi Alice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Schino Francesco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Sciglitano Concetta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Scudieri Enzo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Sergas Fulvio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Silvestri Mauro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Dussex Valerie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Stell Luisa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Tecci Andrea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Tibiletti Michela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Tondini Luca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Tortarolo Marco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Calibri Light" w:cs="Calibri Light" w:hAnsi="Calibri Light" w:eastAsia="Calibri Light"/>
          <w:b w:val="1"/>
          <w:bCs w:val="1"/>
          <w:sz w:val="32"/>
          <w:szCs w:val="32"/>
        </w:rPr>
      </w:pP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Informativa sul trattamento dei dati personali dei Soci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</w:rPr>
        <w:br w:type="textWrapping"/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ai sensi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Regolamento (UE) 2016/679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GDPR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 e dell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art. 13 del d. lgs. 30 giugno 2003 n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196 (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Codice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Normal.0"/>
        <w:spacing w:before="60" w:after="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sottoscritti dichiarano di avere ricevuto le informazioni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13 del Regolamento UE 2016/679 e di acconsentire, ai sensi e per gli effetti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7 e ss. del Regolamento, al trattamento dei dati personali,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indicate nella presente informativa. Il conferimento dei dati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di per s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facoltativo, ma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eventuale opposizione comporter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instaurare un rapporto di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Tubiana Dino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Turconi Elena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Bandera Luca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Vanoli Flavia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Verzini Flavia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</w:pPr>
      <w:r>
        <w:rPr>
          <w:rFonts w:ascii="Arial" w:hAnsi="Arial"/>
          <w:rtl w:val="0"/>
          <w:lang w:val="it-IT"/>
        </w:rPr>
        <w:t>Conforto Raffaele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Medium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tabs>
        <w:tab w:val="right" w:pos="9612"/>
        <w:tab w:val="clear" w:pos="9638"/>
      </w:tabs>
      <w:jc w:val="center"/>
    </w:pPr>
    <w:r>
      <w:rPr>
        <w:rFonts w:ascii="Avenir Medium" w:hAnsi="Avenir Medium"/>
        <w:rtl w:val="0"/>
        <w:lang w:val="it-IT"/>
      </w:rPr>
      <w:t>GASsesto - Gruppo Acquisto Solidale - Sede legale: Via Oriano 20/A, 21018 Sesto Calende - Cf. 91066310128 www.gas-sestocalende.it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2891895" cy="1141095"/>
          <wp:effectExtent l="0" t="0" r="0" b="0"/>
          <wp:docPr id="1073741825" name="officeArt object" descr="logo gas_lette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gas_lettere.jpg" descr="logo gas_letter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895" cy="1141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